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[NO]. [ASLİYE CEZA MAHKEMESİ HÂKİMLİĞİNE / AĞIR CEZA MAHKEMESİ BAŞKANLIĞINA]</w:t>
      </w:r>
    </w:p>
    <w:p>
      <w:pPr>
        <w:jc w:val="center"/>
        <w:spacing w:after="120" w:line="276" w:lineRule="auto"/>
      </w:pPr>
      <w:r>
        <w:t xml:space="preserve">[istinaf süresi kaçırıldıysa: [İL] Bölge Adliye Mahkemesi İlgili Ceza Dairesine gönderilmek üzere]</w:t>
      </w:r>
    </w:p>
    <w:p>
      <w:pPr>
        <w:jc w:val="center"/>
        <w:spacing w:after="120" w:line="276" w:lineRule="auto"/>
      </w:pPr>
      <w:r>
        <w:t xml:space="preserve">[temyiz süresi kaçırıldıysa başlığı hükmü veren mahkemeye yazın; çoğu zaman: [İL] BÖLGE ADLİYE MAHKEMESİ [NO]. CEZA DAİRESİ BAŞKANLIĞINA, altına: Yargıtay İlgili Ceza Dairesine gönderilmek üzere]</w:t>
      </w:r>
    </w:p>
    <w:p>
      <w:pPr>
        <w:jc w:val="center"/>
        <w:spacing w:after="120" w:line="276" w:lineRule="auto"/>
      </w:pPr>
      <w:r>
        <w:t xml:space="preserve">[itiraz süresi kaçırıldıysa: kararı veren [SULH CEZA HÂKİMLİĞİNE / MAHKEMEYE], itiraz merciine gönderilmek üzere]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DOSYA NO:</w:t>
      </w:r>
      <w:r>
        <w:t xml:space="preserve"> Esas [Yıl/Sıra], Karar [Yıl/Sıra]</w:t>
      </w:r>
    </w:p>
    <w:p>
      <w:pPr>
        <w:jc w:val="both"/>
        <w:spacing w:after="120" w:line="276" w:lineRule="auto"/>
      </w:pPr>
      <w:r>
        <w:t xml:space="preserve">[varsa: </w:t>
      </w:r>
      <w:r>
        <w:rPr>
          <w:b/>
          <w:bCs/>
        </w:rPr>
        <w:t xml:space="preserve">İLAMAT / İNFAZ NO:</w:t>
      </w:r>
      <w:r>
        <w:t xml:space="preserve"> [Yıl/Sıra]]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EKSİK SÜREDEN DOLAYI ESKİ HÂLE GETİRME İSTEYEN:</w:t>
      </w:r>
      <w:r>
        <w:t xml:space="preserve"> [Ad Soyad], [sanık / katılan / şikâyetçi / hükümlü], T.C. Kimlik No: [...........], Adres: [...........]</w:t>
      </w:r>
    </w:p>
    <w:p>
      <w:pPr>
        <w:jc w:val="both"/>
        <w:spacing w:after="120" w:line="276" w:lineRule="auto"/>
      </w:pPr>
      <w:r>
        <w:t xml:space="preserve">[tutukluysa: [Kurum adı] Ceza İnfaz Kurumunda tutuklu / hükümlü]</w:t>
      </w:r>
    </w:p>
    <w:p>
      <w:pPr>
        <w:jc w:val="both"/>
        <w:spacing w:after="120" w:line="276" w:lineRule="auto"/>
      </w:pPr>
      <w:r>
        <w:t xml:space="preserve">[varsa: </w:t>
      </w:r>
      <w:r>
        <w:rPr>
          <w:b/>
          <w:bCs/>
        </w:rPr>
        <w:t xml:space="preserve">MÜDAFİİ / VEKİLİ:</w:t>
      </w:r>
      <w:r>
        <w:t xml:space="preserve"> Av. Ad Soyad, baro ve sicil no, adres]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KARARIN TARİHİ:</w:t>
      </w:r>
      <w:r>
        <w:t xml:space="preserve"> [gg.aa.20..] · </w:t>
      </w:r>
      <w:r>
        <w:rPr>
          <w:b/>
          <w:bCs/>
        </w:rPr>
        <w:t xml:space="preserve">AÇIKLAMA BİÇİMİ:</w:t>
      </w:r>
      <w:r>
        <w:t xml:space="preserve"> [yüze karşı / yoklukta] · </w:t>
      </w:r>
      <w:r>
        <w:rPr>
          <w:b/>
          <w:bCs/>
        </w:rPr>
        <w:t xml:space="preserve">TEBLİĞ TARİHİ (kayda göre):</w:t>
      </w:r>
      <w:r>
        <w:t xml:space="preserve"> [gg.aa.20..] · </w:t>
      </w:r>
      <w:r>
        <w:rPr>
          <w:b/>
          <w:bCs/>
        </w:rPr>
        <w:t xml:space="preserve">KAYITTA SÜRENİN SON GÜNÜ:</w:t>
      </w:r>
      <w:r>
        <w:t xml:space="preserve"> [gg.aa.20..] · </w:t>
      </w:r>
      <w:r>
        <w:rPr>
          <w:b/>
          <w:bCs/>
        </w:rPr>
        <w:t xml:space="preserve">KESİNLEŞME ŞERHİ TARİHİ:</w:t>
      </w:r>
      <w:r>
        <w:t xml:space="preserve"> [gg.aa.20..]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ENGELİN BAŞLADIĞI TARİH:</w:t>
      </w:r>
      <w:r>
        <w:t xml:space="preserve"> [gg.aa.20..] · </w:t>
      </w:r>
      <w:r>
        <w:rPr>
          <w:b/>
          <w:bCs/>
        </w:rPr>
        <w:t xml:space="preserve">ENGELİN KALKTIĞI TARİH:</w:t>
      </w:r>
      <w:r>
        <w:t xml:space="preserve"> [gg.aa.20..]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Yukarıda yazılı karara karşı [istinaf / temyiz / itiraz] süresini kusurum olmaksızın geçirdiğimden CMK 40, 41 ve 42 uyarınca eski hâle getirme istemimin kabulü, CMK 41/2 gereğince bu dilekçeyle birlikte sunduğum [istinaf / temyiz / itiraz] başvurumun süresinde yapılmış sayılması ve CMK 42/3 uyarınca infazın ertelenmesi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Karar ve süre:</w:t>
      </w:r>
      <w:r>
        <w:t xml:space="preserve"> [Mahkeme], [gg.aa.20..] tarihinde hakkımda [hüküm / karar] vermiştir. Karar [yüzüme karşı açıklanmış / yokluğumda verilmiş] olup dosyadaki kayda göre [gg.aa.20..] tarihinde [bana / müdafiime / muhtara / adrese yapıştırılarak] tebliğ edilmiş sayılmıştır. Bu kayda göre [iki haftalık istinaf / temyiz / itiraz] süresi [gg.aa.20..] günü mesai bitiminde sona ermiş, karar [gg.aa.20..] tarihinde kesinleştirilmiştir.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Kaçırılan işlemi bu dilekçeyle yapıyorum:</w:t>
      </w:r>
      <w:r>
        <w:t xml:space="preserve"> CMK 41/2 uyarınca dilekçe verildiği anda yapılamayan usul işlemleri de yerine getirilir. Bu nedenle [istinaf / temyiz / itiraz] nedenlerimi içeren dilekçem bu dilekçenin ekindedir [ya da: bu dilekçe aynı zamanda [istinaf / temyiz / itiraz] dilekçemdir; nedenlerim aşağıdaki "Kaçırılan başvurunun özü" maddesinde yazılıdır]. [Hüküm yokluğumda verildiyse: CMK 274/1'e göre eski hâle getirme süresi içinde istinaf süresi de işlediğinden ve eski hâle getirme isteminde bulunan sanığın ayrıca istinaf isteminde de bulunması gerektiğinden, istinaf istemimi de aynı gün ayrıca sunuyorum.]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Kusurum yoktur:</w:t>
      </w:r>
      <w:r>
        <w:t xml:space="preserve"> CMK 40/1 eski hâle getirmeyi, süreyi kusuru olmaksızın geçiren kişiye tanır. Süreyi bilerek ya da ihmalle geçirmedim; aşağıda anlattığım engel benim iradem dışında ortaya çıkmış ve başvuruyu süresinde yapmamı fiilen imkânsız kılmıştır. Engelin varlığını ve süresini ekteki belgelerle ispat ediyorum (CMK 41/2).</w:t>
      </w:r>
    </w:p>
    <w:p>
      <w:pPr>
        <w:jc w:val="both"/>
        <w:spacing w:after="120" w:line="276" w:lineRule="auto"/>
      </w:pPr>
      <w:r>
        <w:t xml:space="preserve">4. </w:t>
      </w:r>
      <w:r>
        <w:rPr>
          <w:b/>
          <w:bCs/>
        </w:rPr>
        <w:t xml:space="preserve">Dilekçem süresindedir:</w:t>
      </w:r>
      <w:r>
        <w:t xml:space="preserve"> Engel [gg.aa.20..] tarihinde kalkmıştır; bu tarih [taburcu belgesi / tahliye müzekkeresi / UYAP görüntüleme kaydı / pasaport giriş kaydı / tebligatı öğrendiğim tarihli belge] ile sabittir. Engel 1/6/2024 tarihinden sonra kalktığından CMK 41/1'in değişik hâli uygulanır ve iki haftalık süre [gg.aa.20..] tarihinde dolacaktır. Bu dilekçe o tarihten önce verilmektedir.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[SEÇENEK — dosyanıza uyuyorsa kullanın: kanun yolu bildirilmedi veya yanlış bildirildi] </w:t>
      </w:r>
      <w:r>
        <w:rPr>
          <w:b/>
          <w:bCs/>
        </w:rPr>
        <w:t xml:space="preserve">Kanun yolu bana gereği gibi bildirilmemiştir:</w:t>
      </w:r>
      <w:r>
        <w:t xml:space="preserve"> Kararlarda başvurulabilecek kanun yolu, süresi, mercii ve şekli belirtilmek zorundadır (CMK 34/2). Kısa kararda / gerekçeli kararda [kanun yolu hiç gösterilmemiş / süre "[...]" olarak yanlış yazılmış / merci "[...]" olarak hatalı gösterilmiş / başvurunun hangi mahkemeye verileceği belirtilmemiş]tir. CMK 40/2 uyarınca kanun yoluna başvuru hakkı kendisine bildirilmeyen kişi kusursuz sayılır; bu durumda kusursuzluğumu ayrıca ispat etmem gerekmez.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[SEÇENEK — dosyanıza uyuyorsa kullanın: tebligat usulsüz ya da bana hiç yapılmadı] </w:t>
      </w:r>
      <w:r>
        <w:rPr>
          <w:b/>
          <w:bCs/>
        </w:rPr>
        <w:t xml:space="preserve">Karar bana usulüne uygun tebliğ edilmemiştir:</w:t>
      </w:r>
      <w:r>
        <w:t xml:space="preserve"> Tebligat [adreste bulunmadığım gerekçesiyle muhtara bırakılmış; ancak tebliğ mazbatasında komşuya ya da yöneticiye haber verildiğine ilişkin şerh yoktur / adres kayıt sistemindeki adresim yerine eski adresime çıkarılmıştır / yalnız müdafiime yapılmış, bana ayrıca tebliğ edilmemiştir / tutuklu olduğum dönemde kurum yerine ev adresime gönderilmiştir]. Tebliğ usulüne aykırı yapılmışsa, muhatabın tebliği öğrendiğini beyan ettiği tarih tebliğ tarihi sayılır (Tebligat Kanunu m.32). Kararı ilk kez [gg.aa.20..] tarihinde [ilamat yazısıyla / UYAP üzerinden / kolluk tarafından yakalanınca] öğrendim. Bu nedenle süre bakımından asıl talebim başvurumun süresinde kabulüdür; bu görüş benimsenmezse eski hâle getirme istemimin kabulünü istiyorum.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[SEÇENEK — dosyanıza uyuyorsa kullanın: hastalık, ameliyat, kaza] </w:t>
      </w:r>
      <w:r>
        <w:rPr>
          <w:b/>
          <w:bCs/>
        </w:rPr>
        <w:t xml:space="preserve">Ağır hastalık nedeniyle başvuramadım:</w:t>
      </w:r>
      <w:r>
        <w:t xml:space="preserve"> [gg.aa.20..] ile [gg.aa.20..] tarihleri arasında [hastane]de [yoğun bakımda / yatarak] tedavi gördüm. Epikriz raporu ve [sağlık kurulu / istirahat] raporu ektedir. Bu süre içinde [bilincim kapalıydı / ameliyat sonrası hareket edemiyordum / iletişim kurmam tıbben mümkün değildi]; bir avukata vekâlet vermem ya da dilekçe göndermem mümkün olmamıştır. Engel taburcu olduğum [gg.aa.20..] tarihinde kalkmıştır. Raporun kısa süreli bir istirahat değil, başvuruyu engelleyen ağırlıkta bir hâli gösterdiğine özellikle dikkat çekiyorum.</w:t>
      </w:r>
    </w:p>
    <w:p>
      <w:pPr>
        <w:jc w:val="both"/>
        <w:spacing w:after="120" w:line="276" w:lineRule="auto"/>
      </w:pPr>
      <w:r>
        <w:t xml:space="preserve">8. </w:t>
      </w:r>
      <w:r>
        <w:t xml:space="preserve">[SEÇENEK — dosyanıza uyuyorsa kullanın: tutukluyken verilen dilekçe gecikti] </w:t>
      </w:r>
      <w:r>
        <w:rPr>
          <w:b/>
          <w:bCs/>
        </w:rPr>
        <w:t xml:space="preserve">Dilekçemi süresinde kurum müdürlüğüne verdim:</w:t>
      </w:r>
      <w:r>
        <w:t xml:space="preserve"> [gg.aa.20..] tarihinde [Kurum adı] Ceza İnfaz Kurumu müdürlüğüne [istinaf / temyiz] dilekçesi verdim; kurum evrak kayıt numarası [.....]'dır. CMK 263/4'e göre kurum müdürüne yapılan başvuruyla kanun yolu süresi kesilir. Dilekçenin mahkemeye geç ulaşması ya da hiç ulaşmaması benim kusurum değildir. [Kayıt bulunamazsa: aynı gün başvurduğuma ilişkin koğuş arkadaşlarımın tanıklığına ve kurum dilekçe defterinin getirtilmesine dayanıyorum.]</w:t>
      </w:r>
    </w:p>
    <w:p>
      <w:pPr>
        <w:jc w:val="both"/>
        <w:spacing w:after="120" w:line="276" w:lineRule="auto"/>
      </w:pPr>
      <w:r>
        <w:t xml:space="preserve">9. </w:t>
      </w:r>
      <w:r>
        <w:t xml:space="preserve">[SEÇENEK — dosyanıza uyuyorsa kullanın: süresinde verilen dilekçe kalemde işleme konmadı] </w:t>
      </w:r>
      <w:r>
        <w:rPr>
          <w:b/>
          <w:bCs/>
        </w:rPr>
        <w:t xml:space="preserve">Başvurum süresinde yapılmış, kalemde bekletilmiştir:</w:t>
      </w:r>
      <w:r>
        <w:t xml:space="preserve"> [gg.aa.20..] tarihinde [mahkeme kalemine / nöbetçi mahkemeye / UYAP üzerinden] verdiğim dilekçenin üzerinde [yazı işleri müdürünün havalesi / UYAP gönderim kaydı / ön büro makbuzu] bulunmaktadır; örneği ektedir. Dilekçe [gg.aa.20..] tarihinde ilgili dosyaya bağlanmış ya da hiç bağlanmamıştır. Mahkeme kalemindeki gecikme bana yüklenemez. Kaydın doğrulanması için [muhabere kaydının, havale defterinin, UYAP log kayıtlarının] getirtilmesini istiyorum.</w:t>
      </w:r>
    </w:p>
    <w:p>
      <w:pPr>
        <w:jc w:val="both"/>
        <w:spacing w:after="120" w:line="276" w:lineRule="auto"/>
      </w:pPr>
      <w:r>
        <w:t xml:space="preserve">10. </w:t>
      </w:r>
      <w:r>
        <w:t xml:space="preserve">[SEÇENEK — dosyanıza uyuyorsa kullanın: yurt dışında bulunma, doğal afet, yakının ölümü] </w:t>
      </w:r>
      <w:r>
        <w:rPr>
          <w:b/>
          <w:bCs/>
        </w:rPr>
        <w:t xml:space="preserve">Elimde olmayan olağanüstü engel:</w:t>
      </w:r>
      <w:r>
        <w:t xml:space="preserve"> [gg.aa.20..] ile [gg.aa.20..] arasında [zorunlu iş / tedavi nedeniyle yurt dışında bulundum; pasaport giriş-çıkış kaydı ektedir / oturduğum il [deprem / sel] nedeniyle afet bölgesi ilan edildi, konutum kullanılamaz hâle geldi / birinci derece yakınım [Ad Soyad] [gg.aa.20..] tarihinde vefat etti ve cenaze işlemleri nedeniyle [il] dışında bulundum]. Bu engel kararı öğrenmemi ve süresinde başvurmamı fiilen engellemiştir.</w:t>
      </w:r>
    </w:p>
    <w:p>
      <w:pPr>
        <w:jc w:val="both"/>
        <w:spacing w:after="120" w:line="276" w:lineRule="auto"/>
      </w:pPr>
      <w:r>
        <w:t xml:space="preserve">11. </w:t>
      </w:r>
      <w:r>
        <w:t xml:space="preserve">[SEÇENEK — dosyanıza uyuyorsa kullanın: müdafinin başvuruyu engelleyen belgeli mazereti] </w:t>
      </w:r>
      <w:r>
        <w:rPr>
          <w:b/>
          <w:bCs/>
        </w:rPr>
        <w:t xml:space="preserve">Müdafiimin ağır engeli:</w:t>
      </w:r>
      <w:r>
        <w:t xml:space="preserve"> Müdafiim Av. [Ad Soyad] süre içinde [ağır hastalık geçirmiş / vefat etmiş / meslekten geçici olarak yasaklanmış] olup bu durum [belge] ile sabittir; bundan haberim [gg.aa.20..] tarihinde oldu ve aynı hafta yeni avukatla dilekçe hazırladım. Hüküm yüzüme karşı açıklanmadığından süre benim için ayrıca bana yapılan tebliğle başlayacaktı; bana ayrı tebliğ yapılmamıştır.</w:t>
      </w:r>
    </w:p>
    <w:p>
      <w:pPr>
        <w:jc w:val="both"/>
        <w:spacing w:after="120" w:line="276" w:lineRule="auto"/>
      </w:pPr>
      <w:r>
        <w:t xml:space="preserve">12. </w:t>
      </w:r>
      <w:r>
        <w:rPr>
          <w:b/>
          <w:bCs/>
        </w:rPr>
        <w:t xml:space="preserve">Kaçırılan başvurunun özü:</w:t>
      </w:r>
      <w:r>
        <w:t xml:space="preserve"> Süresinde inceleme yapılsaydı ileri süreceğim nedenler kısaca şunlardır: [delillerin hatalı değerlendirilmesi / savunmamın alınmaması / ceza hesabındaki hata / indirim uygulanmaması]. Ayrıntılı [istinaf / temyiz / itiraz] nedenleri ekteki dilekçededir. Başvurumun esastan incelenmemesi, adil yargılanma ve kanun yoluna başvurma hakkımı (Anayasa m.36 ve 40) ortadan kaldıracaktır.</w:t>
      </w:r>
    </w:p>
    <w:p>
      <w:pPr>
        <w:jc w:val="both"/>
        <w:spacing w:after="120" w:line="276" w:lineRule="auto"/>
      </w:pPr>
      <w:r>
        <w:t xml:space="preserve">13. </w:t>
      </w:r>
      <w:r>
        <w:rPr>
          <w:b/>
          <w:bCs/>
        </w:rPr>
        <w:t xml:space="preserve">İnfazın ertelenmesi:</w:t>
      </w:r>
      <w:r>
        <w:t xml:space="preserve"> Hakkımda [ilamat yazısı / çağrı kâğıdı / yakalama emri] düzenlenmiştir. Eski hâle getirme dilekçesi kararın yerine getirilmesini kendiliğinden durdurmaz; ancak mahkeme yerine getirmeyi erteleyebilir (CMK 42/3). İstem kabul edilirse kesinleşme ortadan kalkacağından, bu arada infaza başlanması telafisi güç sonuç doğuracaktır. [Hapis süresi / kişisel durumum: ...] gözetilerek infazın ertelenmesini talep ediyorum.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Anayasa m.36 ve 40; CMK m.34, 35, 39, 40, 41, 42, 263, 268, 273, 274, 291 ve Geçici m.6; 7201 sayılı Tebligat Kanunu m.21, 32, 35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Dava dosyası, tefhim tutanağı ve tebliğ mazbatası, UYAP görüntüleme ve gönderim kayıtları, [epikriz ve sağlık kurulu raporu], [kurum evrak kaydı ve tahliye yazısı], [pasaport giriş-çıkış kaydı], [afet / ölüm belgesi], [dilekçe havale makbuzu], [yerleşim yeri belgesi], tanık [Ad Soyad], [varsa emsal karar künyesi].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Açıklanan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Tebligat usulsüz olduğundan ya da kanun yolu bildirilmediğinden sürenin işlemeye başlamadığının kabulü ile [istinaf / temyiz / itiraz] başvurumun SÜRESİNDE SAYILMASINA,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Bu talebim kabul görmezse terditli olarak; CMK 40 ve 41 uyarınca ESKİ HÂLE GETİRME İSTEMİMİN KABULÜNE, ekteki başvurumun süresinde yapılmış sayılmasına ve kesinleşme şerhinin kaldırılmasına,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İstem hakkında karar verilinceye kadar CMK 42/3 uyarınca kararın yerine getirilmesinin ERTELENMESİNE, varsa ilamat ve yakalama işlemlerinin durdurulmasına,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Dosyanın [istinaf / temyiz / itiraz] incelemesi için yetkili mercie gönderilmesine,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İstemin reddi hâlinde kararın gerekçeli olarak tarafıma tebliğine,</w:t>
      </w:r>
    </w:p>
    <w:p>
      <w:pPr>
        <w:jc w:val="both"/>
        <w:spacing w:after="120" w:line="276" w:lineRule="auto"/>
      </w:pPr>
      <w:r>
        <w:t xml:space="preserve">karar verilmesini saygıyla arz ederim.</w:t>
      </w:r>
    </w:p>
    <w:p>
      <w:pPr>
        <w:jc w:val="right"/>
        <w:spacing w:after="120" w:line="276" w:lineRule="auto"/>
      </w:pPr>
      <w:r>
        <w:t xml:space="preserve">[gg.aa.2026]</w:t>
      </w:r>
    </w:p>
    <w:p>
      <w:pPr>
        <w:jc w:val="right"/>
        <w:spacing w:after="120" w:line="276" w:lineRule="auto"/>
      </w:pPr>
      <w:r>
        <w:t xml:space="preserve">Eski hâle getirme isteyen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right"/>
        <w:spacing w:after="120" w:line="276" w:lineRule="auto"/>
      </w:pPr>
      <w:r>
        <w:t xml:space="preserve">[varsa: Müdafii / Vekili Av. 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[İstinaf / temyiz / itiraz] dilekçesi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[Epikriz, sağlık kurulu raporu, hastane yatış-çıkış belgesi]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[Tebliğ mazbatası örneği ve yerleşim yeri belgesi]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[Kurum evrak kaydı / havale makbuzu / UYAP kaydı]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[Pasaport kaydı / afet veya ölüm belgesi]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