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 İDARE MAHKEMESİ BAŞKANLIĞINA</w:t>
      </w:r>
    </w:p>
    <w:p>
      <w:pPr>
        <w:jc w:val="center"/>
        <w:spacing w:after="120" w:line="276" w:lineRule="auto"/>
      </w:pPr>
      <w:r>
        <w:rPr>
          <w:i/>
          <w:iCs/>
        </w:rPr>
        <w:t xml:space="preserve">(Dilekçeyi başka bir şehirde veriyorsanız: [………] İdare Mahkemesi Başkanlığına gönderilmek üzere [bulunduğunuz yer] İdare Mahkemesi Başkanlığına; orada idare mahkemesi yoksa [………] Asliye Hukuk Hâkimliğine.)</w:t>
      </w:r>
    </w:p>
    <w:p>
      <w:pPr>
        <w:jc w:val="center"/>
        <w:spacing w:after="120" w:line="276" w:lineRule="auto"/>
      </w:pPr>
      <w:r>
        <w:rPr>
          <w:b/>
          <w:bCs/>
        </w:rPr>
        <w:t xml:space="preserve">[İşlemin iptalini de istiyor ve yürütmenin durdurulmasını talep ediyorsanız:] YÜRÜTMENİN DURDURULMASI İSTEMLİDİR</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VEKİLİ: Av. Ad Soyad, adresi]</w:t>
      </w:r>
    </w:p>
    <w:p>
      <w:pPr>
        <w:jc w:val="both"/>
        <w:spacing w:after="120" w:line="276" w:lineRule="auto"/>
      </w:pPr>
      <w:r>
        <w:rPr>
          <w:b/>
          <w:bCs/>
        </w:rPr>
        <w:t xml:space="preserve">DAVALI:</w:t>
      </w:r>
      <w:r>
        <w:t xml:space="preserve"> [İşlemi yapan idare: ……… Bakanlığı / ……… Valiliği / ……… Belediye Başkanlığı / ……… Üniversitesi Rektörlüğü / ……… Genel Müdürlüğü], [adresi]</w:t>
      </w:r>
    </w:p>
    <w:p>
      <w:pPr>
        <w:jc w:val="both"/>
        <w:spacing w:after="120" w:line="276" w:lineRule="auto"/>
      </w:pPr>
      <w:r>
        <w:rPr>
          <w:b/>
          <w:bCs/>
        </w:rPr>
        <w:t xml:space="preserve">DAVA KONUSU İŞLEM:</w:t>
      </w:r>
      <w:r>
        <w:t xml:space="preserve"> [İşlemi yapan makam]ın [gg.aa.yyyy] tarihli ve [……] sayılı, [kısa içerik: ……… görevime son verilmesine / sözleşmemin feshine / işyerimin ……… gün süreyle kapatılmasına / ……… ruhsatımın iptaline / yapımın yıkılmasına] ilişkin işlemi.</w:t>
      </w:r>
    </w:p>
    <w:p>
      <w:pPr>
        <w:jc w:val="both"/>
        <w:spacing w:after="120" w:line="276" w:lineRule="auto"/>
      </w:pPr>
      <w:r>
        <w:rPr>
          <w:b/>
          <w:bCs/>
        </w:rPr>
        <w:t xml:space="preserve">YAZILI BİLDİRİM (TEBLİĞ) TARİHİ:</w:t>
      </w:r>
      <w:r>
        <w:t xml:space="preserve"> [gg.aa.yyyy] </w:t>
      </w:r>
      <w:r>
        <w:rPr>
          <w:i/>
          <w:iCs/>
        </w:rPr>
        <w:t xml:space="preserve">[Tebliğ yoksa veya usulsüzse: işlemi gg.aa.yyyy tarihinde ……… yoluyla öğrendim.]</w:t>
      </w:r>
    </w:p>
    <w:p>
      <w:pPr>
        <w:jc w:val="both"/>
        <w:spacing w:after="120" w:line="276" w:lineRule="auto"/>
      </w:pPr>
      <w:r>
        <w:rPr>
          <w:b/>
          <w:bCs/>
        </w:rPr>
        <w:t xml:space="preserve">[Önce iptal davası açtıysanız] İPTAL KARARI:</w:t>
      </w:r>
      <w:r>
        <w:t xml:space="preserve"> [……] İdare Mahkemesinin [gg.aa.yyyy] tarihli, [esas ve karar numarası] sayılı kararı; [kanun yoluna gidildiyse: ……… Bölge İdare Mahkemesi / Danıştay kararının tarihi ve numarası]; son kararın bana tebliğ tarihi: [gg.aa.yyyy]</w:t>
      </w:r>
    </w:p>
    <w:p>
      <w:pPr>
        <w:jc w:val="both"/>
        <w:spacing w:after="120" w:line="276" w:lineRule="auto"/>
      </w:pPr>
      <w:r>
        <w:rPr>
          <w:b/>
          <w:bCs/>
        </w:rPr>
        <w:t xml:space="preserve">[Zararı ayrıca idareye bildirdiyseniz] İDAREYE BAŞVURU:</w:t>
      </w:r>
      <w:r>
        <w:t xml:space="preserve"> [gg.aa.yyyy] tarihli başvurum ve [gg.aa.yyyy] tarihli ret yazısı / 30 gün içinde cevap verilmedi</w:t>
      </w:r>
    </w:p>
    <w:p>
      <w:pPr>
        <w:jc w:val="both"/>
        <w:spacing w:after="120" w:line="276" w:lineRule="auto"/>
      </w:pPr>
      <w:r>
        <w:rPr>
          <w:b/>
          <w:bCs/>
        </w:rPr>
        <w:t xml:space="preserve">UYUŞMAZLIK KONUSU MİKTAR:</w:t>
      </w:r>
      <w:r>
        <w:t xml:space="preserve"> Maddi tazminat [……] TL ([yoksun kalınan aylık ve ödemeler …… TL] + [kazanç kaybı …… TL] + [işlem nedeniyle yapılan giderler …… TL] + [yıkılan, imha edilen veya değer kaybeden mal …… TL]); manevi tazminat [……] TL; toplam [……] TL.</w:t>
      </w:r>
    </w:p>
    <w:p>
      <w:pPr>
        <w:jc w:val="both"/>
        <w:spacing w:after="120" w:line="276" w:lineRule="auto"/>
      </w:pPr>
      <w:r>
        <w:rPr>
          <w:b/>
          <w:bCs/>
        </w:rPr>
        <w:t xml:space="preserve">KONU:</w:t>
      </w:r>
      <w:r>
        <w:t xml:space="preserve"> [İptal istemi varsa: Dava konusu işlemin yürütmesinin durdurulması ve iptali ile] işlem nedeniyle uğradığım [……] TL maddi ve [……] TL manevi zararın [idareye başvuru / dava] tarihinden itibaren işleyecek yasal faiziyle birlikte davalı idareden tahsili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yolu ve süre.</w:t>
      </w:r>
    </w:p>
    <w:p>
      <w:pPr>
        <w:jc w:val="both"/>
        <w:spacing w:after="120" w:line="276" w:lineRule="auto"/>
      </w:pPr>
      <w:r>
        <w:t xml:space="preserve">[SEÇENEK — dosyanıza uyuyorsa kullanın: iptal ve tazminat birlikte] Dava konusu işlem bana [gg.aa.yyyy] tarihinde tebliğ edildi. 2577 sayılı Kanunun 12. maddesi, hakkı bir idari işlemle ihlal edilen kişinin iptal ve tam yargı davalarını birlikte açabileceğini öngörür. Dava, tebliği izleyen günden itibaren 60 günlük süre içinde açılmıştır. [İşleme karşı gg.aa.yyyy tarihinde üst makama başvurdum; bu başvuru işlemeye başlamış dava süresini durdurdu ve gg.aa.yyyy tarihli ret / 30 günlük sürenin dolmasıyla oluşan zımni ret üzerine kalan süre içinde dava açıyorum (İYUK 11).]</w:t>
      </w:r>
    </w:p>
    <w:p>
      <w:pPr>
        <w:jc w:val="both"/>
        <w:spacing w:after="120" w:line="276" w:lineRule="auto"/>
      </w:pPr>
      <w:r>
        <w:t xml:space="preserve">[SEÇENEK — önce iptal kararı alındıysa] Dava konusu işlem [……] İdare Mahkemesinin yukarıda gösterilen kararıyla iptal edildi; karar [istinaf / temyiz] incelemesinden geçti ve son karar bana [gg.aa.yyyy] tarihinde tebliğ edildi. İYUK 12 uyarınca tam yargı davası, iptal kararının ya da kanun yolunda verilen kararın tebliğinden itibaren dava süresi içinde açılabilir; bu dava o süre içindedir. İşlemin hukuka aykırılığı kesinleşmiş yargı kararıyla saptandığından, bu davada tartışılması gereken yalnız zararın varlığı, miktarı ve işlemle bağıdır.</w:t>
      </w:r>
    </w:p>
    <w:p>
      <w:pPr>
        <w:jc w:val="both"/>
        <w:spacing w:after="120" w:line="276" w:lineRule="auto"/>
      </w:pPr>
      <w:r>
        <w:t xml:space="preserve">[SEÇENEK — zarar işlemin uygulanmasıyla doğduysa] Zararı doğuran, işlemin [gg.aa.yyyy] tarihinde uygulanmasıdır: [yapım yıkıldı / işyerim mühürlendi / malım el konulup imha edildi]. İYUK 12 uyarınca bu zarar için dava süresi işlemin icra tarihinden itibaren işler.</w:t>
      </w:r>
    </w:p>
    <w:p>
      <w:pPr>
        <w:jc w:val="both"/>
        <w:spacing w:after="120" w:line="276" w:lineRule="auto"/>
      </w:pPr>
      <w:r>
        <w:t xml:space="preserve">2. </w:t>
      </w:r>
      <w:r>
        <w:rPr>
          <w:b/>
          <w:bCs/>
        </w:rPr>
        <w:t xml:space="preserve">Olay.</w:t>
      </w:r>
      <w:r>
        <w:t xml:space="preserve"> [Tarih sırasıyla ve kısa: işlemden önceki durumunuz (görev, unvan, işyeri, ruhsat, taşınmaz); idarenin işleme gerekçe olarak yazdığı olgu; işlemin tebliği ve uygulanması; o tarihten bu yana ne kaybettiğiniz]. Bu olguları ekteki [işlem, tebliğ belgesi, tutanak, yazışmalar] gösteriyor.</w:t>
      </w:r>
    </w:p>
    <w:p>
      <w:pPr>
        <w:jc w:val="both"/>
        <w:spacing w:after="120" w:line="276" w:lineRule="auto"/>
      </w:pPr>
      <w:r>
        <w:t xml:space="preserve">3. </w:t>
      </w:r>
      <w:r>
        <w:rPr>
          <w:b/>
          <w:bCs/>
        </w:rPr>
        <w:t xml:space="preserve">İşlemin hukuka aykırılığı.</w:t>
      </w:r>
      <w:r>
        <w:t xml:space="preserve"> İşlem henüz iptal edilmediyse tam yargı davasında hukuka aykırılık ayrıca incelenir. Dosyanıza uyan sebepleri kullanın, uymayanları silin.</w:t>
      </w:r>
    </w:p>
    <w:p>
      <w:pPr>
        <w:jc w:val="both"/>
        <w:spacing w:after="120" w:line="276" w:lineRule="auto"/>
      </w:pPr>
      <w:r>
        <w:t xml:space="preserve">[SEÇENEK — yetki] İşlemi yapan [makam], [kanun ve madde] uyarınca bu işlemi yapmaya yetkili değildir; yetki [………]'na aittir. Dosyada bir yetki devri belgesi bulunmamaktadır.</w:t>
      </w:r>
    </w:p>
    <w:p>
      <w:pPr>
        <w:jc w:val="both"/>
        <w:spacing w:after="120" w:line="276" w:lineRule="auto"/>
      </w:pPr>
      <w:r>
        <w:t xml:space="preserve">[SEÇENEK — şekil] İşlemden önce [savunmam alınmadı / bana kanundaki süre verilmedi / zorunlu kurul kararı ya da görüşü alınmadı / işlem gerekçe gösterilmeden tebliğ edildi]. Dosyadaki [belge adı] bu usulün izlenmediğini gösteriyor.</w:t>
      </w:r>
    </w:p>
    <w:p>
      <w:pPr>
        <w:jc w:val="both"/>
        <w:spacing w:after="120" w:line="276" w:lineRule="auto"/>
      </w:pPr>
      <w:r>
        <w:t xml:space="preserve">[SEÇENEK — sebep] İşlemin dayandığı [olgu] gerçekleşmemiştir. [Kovuşturmaya yer olmadığı kararı / beraat kararı / bilirkişi raporu / denetim tutanağının kendisi] bu olgunun varlığını çürütüyor. İdarenin dayandığı tek belge [……] olup yer, zaman ve kişi gösteren somut bir tespit içermiyor.</w:t>
      </w:r>
    </w:p>
    <w:p>
      <w:pPr>
        <w:jc w:val="both"/>
        <w:spacing w:after="120" w:line="276" w:lineRule="auto"/>
      </w:pPr>
      <w:r>
        <w:t xml:space="preserve">[SEÇENEK — konu] Kanun bu fiil için [daha hafif bir yaptırım / daha kısa süre / önce uyarı ve süre verilmesini] öngördüğü hâlde en ağır sonuç seçilmiştir. İşlem ölçülülük ilkesine aykırıdır.</w:t>
      </w:r>
    </w:p>
    <w:p>
      <w:pPr>
        <w:jc w:val="both"/>
        <w:spacing w:after="120" w:line="276" w:lineRule="auto"/>
      </w:pPr>
      <w:r>
        <w:t xml:space="preserve">[SEÇENEK — maksat] İşlem, [sendikal faaliyetim / şikâyetim / idare aleyhine kazandığım önceki dava] üzerine yapılmıştır. [gg.aa.yyyy] tarihli olay ile [gg.aa.yyyy] tarihli işlem arasındaki sıra ve süre, kamu yararı dışında bir amaç güdüldüğünü gösteriyor.</w:t>
      </w:r>
    </w:p>
    <w:p>
      <w:pPr>
        <w:jc w:val="both"/>
        <w:spacing w:after="120" w:line="276" w:lineRule="auto"/>
      </w:pPr>
      <w:r>
        <w:t xml:space="preserve">4. </w:t>
      </w:r>
      <w:r>
        <w:rPr>
          <w:b/>
          <w:bCs/>
        </w:rPr>
        <w:t xml:space="preserve">Hizmet kusuru.</w:t>
      </w:r>
      <w:r>
        <w:t xml:space="preserve"> Hukuka aykırı bir işlem kurmak, idarenin hizmetinin kötü işlemesidir; bu idarenin hizmet kusurudur. Anayasanın 125. maddesinin son fıkrası uyarınca idare kendi eylem ve işlemlerinden doğan zararı ödemekle yükümlüdür.</w:t>
      </w:r>
    </w:p>
    <w:p>
      <w:pPr>
        <w:jc w:val="both"/>
        <w:spacing w:after="120" w:line="276" w:lineRule="auto"/>
      </w:pPr>
      <w:r>
        <w:t xml:space="preserve">[SEÇENEK — iptal kararı varsa] İptal kararıyla işlemin hukuka aykırılığı ve buna bağlı olarak davalı idarenin hizmet kusuru kesin biçimde ortaya konmuştur.</w:t>
      </w:r>
    </w:p>
    <w:p>
      <w:pPr>
        <w:jc w:val="both"/>
        <w:spacing w:after="120" w:line="276" w:lineRule="auto"/>
      </w:pPr>
      <w:r>
        <w:t xml:space="preserve">5. </w:t>
      </w:r>
      <w:r>
        <w:rPr>
          <w:b/>
          <w:bCs/>
        </w:rPr>
        <w:t xml:space="preserve">Zarar ve illiyet bağı.</w:t>
      </w:r>
      <w:r>
        <w:t xml:space="preserve"> Aşağıdaki zarar kalemleri doğrudan dava konusu işlemden doğmuştur; araya giren başka bir sebep yoktur.</w:t>
      </w:r>
    </w:p>
    <w:p>
      <w:pPr>
        <w:jc w:val="both"/>
        <w:spacing w:after="120" w:line="276" w:lineRule="auto"/>
      </w:pPr>
      <w:r>
        <w:t xml:space="preserve">[SEÇENEK — görevden çıkarma, sözleşme feshi, açığa alma] İşlem tarihi olan [gg.aa.yyyy] ile [göreve iade / yeni işe başlama / bugün] arasında [aylık, ek ödeme, ikramiye, fazla mesai, ………] ödemelerinden yoksun kaldım. Bu kalemler bordrolarla hesaplanabilir; hesabın davalı idareden getirtilecek kadro ve ödeme kayıtlarına göre yapılmasını istiyorum.</w:t>
      </w:r>
    </w:p>
    <w:p>
      <w:pPr>
        <w:jc w:val="both"/>
        <w:spacing w:after="120" w:line="276" w:lineRule="auto"/>
      </w:pPr>
      <w:r>
        <w:t xml:space="preserve">[SEÇENEK — işyeri kapatma, ruhsat iptali, faaliyet durdurma] İşyerim [gg.aa.yyyy] ile [gg.aa.yyyy] arasında kapalı kaldı. Önceki [üç] yılın vergi beyannameleri ve defter kayıtları ortalama aylık net kazancımın [……] TL olduğunu gösteriyor. Bu dönemde kira, personel ve sabit giderleri ödemeye devam ettim; makbuzlar ektedir. Kazanç kaybımın mali müşavir ya da muhasebe bilirkişisiyle hesaplanmasını istiyorum.</w:t>
      </w:r>
    </w:p>
    <w:p>
      <w:pPr>
        <w:jc w:val="both"/>
        <w:spacing w:after="120" w:line="276" w:lineRule="auto"/>
      </w:pPr>
      <w:r>
        <w:t xml:space="preserve">[SEÇENEK — yıkım, el koyma, imha] [Yapı / mal] [gg.aa.yyyy] tarihinde [yıkıldı / imha edildi]. [Yapı ruhsatı, faturalar, fotoğraflar] yapının veya malın niteliğini ve değerini gösteriyor; değerin inşaat mühendisi ya da değerleme uzmanı bilirkişiyle belirlenmesini istiyorum.</w:t>
      </w:r>
    </w:p>
    <w:p>
      <w:pPr>
        <w:jc w:val="both"/>
        <w:spacing w:after="120" w:line="276" w:lineRule="auto"/>
      </w:pPr>
      <w:r>
        <w:t xml:space="preserve">[SEÇENEK — ek giderler] İşlem nedeniyle [başka şehre taşınma / kredi gecikme faizi / sözleşme cezası / ………] giderlerim doğdu; belgeleri ektedir.</w:t>
      </w:r>
    </w:p>
    <w:p>
      <w:pPr>
        <w:jc w:val="both"/>
        <w:spacing w:after="120" w:line="276" w:lineRule="auto"/>
      </w:pPr>
      <w:r>
        <w:t xml:space="preserve">6. </w:t>
      </w:r>
      <w:r>
        <w:rPr>
          <w:b/>
          <w:bCs/>
        </w:rPr>
        <w:t xml:space="preserve">Manevi zarar.</w:t>
      </w:r>
      <w:r>
        <w:t xml:space="preserve"> İşlem [mesleki itibarımı zedeledi / çevremde ……… olarak anılmama yol açtı / uzun süre belirsizlik ve geçim sıkıntısı yaşattı / sağlığımı etkiledi]. Bunu [sağlık kayıtları, tanık beyanı, işlemle ilgili haberler] gösteriyor. Manevi tazminatın, yaşadığım elem ve üzüntüyü karşılayacak düzeyde takdir edilmesini istiyorum.</w:t>
      </w:r>
    </w:p>
    <w:p>
      <w:pPr>
        <w:jc w:val="both"/>
        <w:spacing w:after="120" w:line="276" w:lineRule="auto"/>
      </w:pPr>
      <w:r>
        <w:t xml:space="preserve">7. </w:t>
      </w:r>
      <w:r>
        <w:rPr>
          <w:b/>
          <w:bCs/>
        </w:rPr>
        <w:t xml:space="preserve">Zarar görenin kusuru (müterafik kusur) iddiasına karşı.</w:t>
      </w:r>
      <w:r>
        <w:t xml:space="preserve"> [SEÇENEK] Zararın doğmasında ya da büyümesinde benim bir payım yoktur. İşlemden sonra [………] yaparak zararı azaltmaya çalıştım; [başka iş aradım / faaliyeti başka adreste sürdürmeye başvurdum]. Danıştay'ın yerleşik uygulamasında zarar görenin kusuru varsa tazminat o oranda indirilir; bu dosyada böyle bir kusur bulunmamaktadır.</w:t>
      </w:r>
    </w:p>
    <w:p>
      <w:pPr>
        <w:jc w:val="both"/>
        <w:spacing w:after="120" w:line="276" w:lineRule="auto"/>
      </w:pPr>
      <w:r>
        <w:t xml:space="preserve">8. </w:t>
      </w:r>
      <w:r>
        <w:rPr>
          <w:b/>
          <w:bCs/>
        </w:rPr>
        <w:t xml:space="preserve">Davalının doğru gösterilmesi.</w:t>
      </w:r>
      <w:r>
        <w:t xml:space="preserve"> İşlemi imzalayan kamu görevlileri değil, işlemi yapan idare davalı gösterilmiştir. Memurların ve kamu görevlilerinin yetkilerini kullanırken işledikleri kusurlardan doğan tazminat davaları, kendilerine rücu edilmek kaydıyla ancak idare aleyhine açılabilir (Anayasa m.129).</w:t>
      </w:r>
    </w:p>
    <w:p>
      <w:pPr>
        <w:jc w:val="both"/>
        <w:spacing w:after="120" w:line="276" w:lineRule="auto"/>
      </w:pPr>
      <w:r>
        <w:t xml:space="preserve">9. </w:t>
      </w:r>
      <w:r>
        <w:rPr>
          <w:b/>
          <w:bCs/>
        </w:rPr>
        <w:t xml:space="preserve">Faiz.</w:t>
      </w:r>
    </w:p>
    <w:p>
      <w:pPr>
        <w:jc w:val="both"/>
        <w:spacing w:after="120" w:line="276" w:lineRule="auto"/>
      </w:pPr>
      <w:r>
        <w:t xml:space="preserve">[SEÇENEK — dava açmadan önce idareye başvurduysanız] Zararımın ödenmesi için [gg.aa.yyyy] tarihinde davalı idareye yazılı başvuruda bulundum. Yasal faizin bu tarihten itibaren, miktar artırımıyla artırılacak kısım dahil bütün tazminata işletilmesini istiyorum.</w:t>
      </w:r>
    </w:p>
    <w:p>
      <w:pPr>
        <w:jc w:val="both"/>
        <w:spacing w:after="120" w:line="276" w:lineRule="auto"/>
      </w:pPr>
      <w:r>
        <w:t xml:space="preserve">[SEÇENEK — başvuru yapmadıysanız] Yasal faizin dava tarihinden itibaren işletilmesini istiyorum. Danıştay içtihatlarında faizin başlangıcı, idareye başvuru varsa başvuru tarihi, yoksa dava tarihidir. [varsa emsal karar künyesi]</w:t>
      </w:r>
    </w:p>
    <w:p>
      <w:pPr>
        <w:jc w:val="both"/>
        <w:spacing w:after="120" w:line="276" w:lineRule="auto"/>
      </w:pPr>
      <w:r>
        <w:t xml:space="preserve">10. </w:t>
      </w:r>
      <w:r>
        <w:rPr>
          <w:b/>
          <w:bCs/>
        </w:rPr>
        <w:t xml:space="preserve">Miktar, bilirkişi ve artırma hakkı.</w:t>
      </w:r>
      <w:r>
        <w:t xml:space="preserve"> Zararın kesin miktarı ancak bilirkişi incelemesiyle belirlenebilir. Bu nedenle dilekçede gösterdiğim tutarı, bilirkişi raporundan sonra nihai karara kadar, harcını ödeyerek bir defaya mahsus artırma hakkımı saklı tutuyorum (İYUK 16/4). İncelemenin [mali müşavirlik / muhasebe / inşaat mühendisliği / gayrimenkul değerleme] alanında uzman bilirkişiyle yapılmasını, gerekirse mahallinde keşif yapılmasını istiyorum.</w:t>
      </w:r>
    </w:p>
    <w:p>
      <w:pPr>
        <w:jc w:val="both"/>
        <w:spacing w:after="120" w:line="276" w:lineRule="auto"/>
      </w:pPr>
      <w:r>
        <w:t xml:space="preserve">11. </w:t>
      </w:r>
      <w:r>
        <w:rPr>
          <w:b/>
          <w:bCs/>
        </w:rPr>
        <w:t xml:space="preserve">Yürütmenin durdurulması (yalnız iptal istemi varsa).</w:t>
      </w:r>
      <w:r>
        <w:t xml:space="preserve"> [SEÇENEK] İşlemin uygulanmaya devam etmesi telafisi güç veya imkânsız zarar doğuruyor: [gelirimin tamamen kesilmesi / işyerimin kapalı kalması ve müşteri kaybı / yapımın yıkılması tehlikesi]. İşlem ayrıca yukarıdaki 3. maddede açıkladığım nedenlerle açıkça hukuka aykırıdır. İki şart birlikte gerçekleştiğinden İYUK 27/2 uyarınca yürütmenin durdurulmasını istiyorum. [Adli yardım istemim kabul edilirse teminat alınmaması gerektiğini; aksi hâlde durumun gereğine göre teminatsız karar verilmesini isterim (İYUK 27/6).]</w:t>
      </w:r>
    </w:p>
    <w:p>
      <w:pPr>
        <w:jc w:val="both"/>
        <w:spacing w:after="120" w:line="276" w:lineRule="auto"/>
      </w:pPr>
      <w:r>
        <w:rPr>
          <w:b/>
          <w:bCs/>
        </w:rPr>
        <w:t xml:space="preserve">HUKUKİ NEDENLER:</w:t>
      </w:r>
      <w:r>
        <w:t xml:space="preserve"> Anayasa m.125, 129; 2577 sayılı İdari Yargılama Usulü Kanunu m.2/1-b, 3, 7, 11, 12, 16/4, 17, 27, 31, 36; [işlemin dayandığı özel kanun ve madde]; ilgili mevzuat.</w:t>
      </w:r>
    </w:p>
    <w:p>
      <w:pPr>
        <w:jc w:val="both"/>
        <w:spacing w:after="120" w:line="276" w:lineRule="auto"/>
      </w:pPr>
      <w:r>
        <w:rPr>
          <w:b/>
          <w:bCs/>
        </w:rPr>
        <w:t xml:space="preserve">DELİLLER:</w:t>
      </w:r>
      <w:r>
        <w:t xml:space="preserve"> Dava konusu işlem ve tebliğ belgesi; [iptal kararı ve tebliğ şerhi]; işlem dosyasının aslı veya onaylı örneği (davalı idare savunmasıyla göndermekle yükümlüdür, İYUK 16/5); bordro, maaş ve hizmet kayıtları; vergi beyannameleri ve defter kayıtları; kira, personel ve diğer gider belgeleri; faturalar ve fotoğraflar; [varsa] idareye başvuru dilekçem ve cevabı; sağlık kayıtları; bilirkişi incelemesi; [gerekirse] keşif; tanık beyanları ve her türlü yasal delil.</w:t>
      </w:r>
    </w:p>
    <w:p>
      <w:pPr>
        <w:jc w:val="both"/>
        <w:spacing w:after="120" w:line="276" w:lineRule="auto"/>
      </w:pPr>
      <w:r>
        <w:rPr>
          <w:b/>
          <w:bCs/>
        </w:rPr>
        <w:t xml:space="preserve">DURUŞMA İSTEMİ:</w:t>
      </w:r>
      <w:r>
        <w:t xml:space="preserve"> [İsteniyorsa:] Davanın duruşmalı görülmesini istiyorum (İYUK 17).</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[İptal istemi varsa] Dava konusu işlemin [teminatsız olarak] yürütmesinin durdurulmasına ve iptaline,</w:t>
      </w:r>
    </w:p>
    <w:p>
      <w:pPr>
        <w:jc w:val="both"/>
        <w:spacing w:after="120" w:line="276" w:lineRule="auto"/>
      </w:pPr>
      <w:r>
        <w:t xml:space="preserve">2. </w:t>
      </w:r>
      <w:r>
        <w:t xml:space="preserve">İşlem nedeniyle uğradığım [……] TL maddi zararın ([kalemler]) [idareye başvuru / dava] tarihinden itibaren işleyecek yasal faiziyle birlikte davalı idareden tahsiline,</w:t>
      </w:r>
    </w:p>
    <w:p>
      <w:pPr>
        <w:jc w:val="both"/>
        <w:spacing w:after="120" w:line="276" w:lineRule="auto"/>
      </w:pPr>
      <w:r>
        <w:t xml:space="preserve">3. </w:t>
      </w:r>
      <w:r>
        <w:t xml:space="preserve">[……] TL manevi tazminatın aynı tarihten itibaren işleyecek yasal faiziyle birlikte davalı idareden tahsiline,</w:t>
      </w:r>
    </w:p>
    <w:p>
      <w:pPr>
        <w:jc w:val="both"/>
        <w:spacing w:after="120" w:line="276" w:lineRule="auto"/>
      </w:pPr>
      <w:r>
        <w:t xml:space="preserve">4. </w:t>
      </w:r>
      <w:r>
        <w:t xml:space="preserve">Maddi tazminat kalemlerinden biri yerinde görülmezse, diğer kalemler yönünden istemimin kabulüne; manevi tazminat yönünden takdirin yaşadığım zarar gözetilerek kullanılmasına,</w:t>
      </w:r>
    </w:p>
    <w:p>
      <w:pPr>
        <w:jc w:val="both"/>
        <w:spacing w:after="120" w:line="276" w:lineRule="auto"/>
      </w:pPr>
      <w:r>
        <w:t xml:space="preserve">5. </w:t>
      </w:r>
      <w:r>
        <w:t xml:space="preserve">Bilirkişi incelemesi ve [gerekirse] keşif yapılmasına, miktar artırma hakkımın saklı tutulmasına,</w:t>
      </w:r>
    </w:p>
    <w:p>
      <w:pPr>
        <w:jc w:val="both"/>
        <w:spacing w:after="120" w:line="276" w:lineRule="auto"/>
      </w:pPr>
      <w:r>
        <w:t xml:space="preserve">6. </w:t>
      </w:r>
      <w:r>
        <w:t xml:space="preserve">Yargılama giderleri ile vekâlet ücretinin davalı idareye yükletilmesine,</w:t>
      </w:r>
    </w:p>
    <w:p>
      <w:pPr>
        <w:jc w:val="both"/>
        <w:spacing w:after="120" w:line="276" w:lineRule="auto"/>
      </w:pPr>
      <w:r>
        <w:t xml:space="preserve">7. </w:t>
      </w:r>
      <w:r>
        <w:t xml:space="preserve">[İsteniyorsa] duruşma yapılmasına</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Dava konusu işlem ve tebliğ belgesi</w:t>
      </w:r>
    </w:p>
    <w:p>
      <w:pPr>
        <w:jc w:val="both"/>
        <w:spacing w:after="120" w:line="276" w:lineRule="auto"/>
      </w:pPr>
      <w:r>
        <w:t xml:space="preserve">2. [varsa] İptal kararı ve kanun yolu kararları, tebliğ şerhleri</w:t>
      </w:r>
    </w:p>
    <w:p>
      <w:pPr>
        <w:jc w:val="both"/>
        <w:spacing w:after="120" w:line="276" w:lineRule="auto"/>
      </w:pPr>
      <w:r>
        <w:t xml:space="preserve">3. Zarar kalemlerini gösteren belgeler (bordro, beyanname, fatura, makbuz)</w:t>
      </w:r>
    </w:p>
    <w:p>
      <w:pPr>
        <w:jc w:val="both"/>
        <w:spacing w:after="120" w:line="276" w:lineRule="auto"/>
      </w:pPr>
      <w:r>
        <w:t xml:space="preserve">4. Fotoğraflar ve tutanaklar</w:t>
      </w:r>
    </w:p>
    <w:p>
      <w:pPr>
        <w:jc w:val="both"/>
        <w:spacing w:after="120" w:line="276" w:lineRule="auto"/>
      </w:pPr>
      <w:r>
        <w:t xml:space="preserve">5. [varsa] İdareye başvuru dilekçesi ve cevabı</w:t>
      </w:r>
    </w:p>
    <w:p>
      <w:pPr>
        <w:jc w:val="both"/>
        <w:spacing w:after="120" w:line="276" w:lineRule="auto"/>
      </w:pPr>
      <w:r>
        <w:t xml:space="preserve">6. [varsa] Vekâletname</w:t>
      </w:r>
    </w:p>
    <w:p>
      <w:pPr>
        <w:jc w:val="both"/>
        <w:spacing w:after="120" w:line="276" w:lineRule="auto"/>
      </w:pPr>
      <w:r>
        <w:t xml:space="preserve">7.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