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İDARE MAHKEMESİ BAŞKANLIĞINA</w:t>
      </w:r>
    </w:p>
    <w:p>
      <w:pPr>
        <w:jc w:val="center"/>
        <w:spacing w:after="120" w:line="276" w:lineRule="auto"/>
      </w:pPr>
      <w:r>
        <w:rPr>
          <w:i/>
          <w:iCs/>
        </w:rPr>
        <w:t xml:space="preserve">(Kararı veren valilik başka ildeyse ve dilekçeyi bulunduğunuz yerde veriyorsanız: [KARARI VEREN VALİLİĞİN İLİ] İdare Mahkemesi Başkanlığına gönderilmek üzere [BULUNDUĞUNUZ İL] İDARE MAHKEMESİ BAŞKANLIĞINA)</w:t>
      </w:r>
    </w:p>
    <w:p>
      <w:pPr>
        <w:jc w:val="center"/>
        <w:spacing w:after="120" w:line="276" w:lineRule="auto"/>
      </w:pPr>
      <w:r>
        <w:rPr>
          <w:b/>
          <w:bCs/>
        </w:rPr>
        <w:t xml:space="preserve">6458 SAYILI KANUN 53/3 KAPSAMINDA SINIR DIŞI ETME KARARINA KARŞI DAVADIR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DAVACI:</w:t>
      </w:r>
      <w:r>
        <w:t xml:space="preserve"> [Ad Soyad], [uyruğu], Yabancı Kimlik No: [99 ile başlayan numara, varsa], Pasaport No: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Adresi:</w:t>
      </w:r>
      <w:r>
        <w:t xml:space="preserve"> [Türkiye'deki adres] [geri gönderme merkezindeyseniz: [il] Geri Gönderme Merkezi]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Tebligata elverişli adres / telefon:</w:t>
      </w:r>
      <w:r>
        <w:t xml:space="preserve">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VEKİLİ:</w:t>
      </w:r>
      <w:r>
        <w:t xml:space="preserve"> [varsa: Av. Ad Soyad, baro ve sicil no, 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DAVALI:</w:t>
      </w:r>
      <w:r>
        <w:t xml:space="preserve"> [………] Valiliği ([İl] Göç İdaresi Müdürlüğü), [adresi]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 KONUSU İŞLEM:</w:t>
      </w:r>
      <w:r>
        <w:t xml:space="preserve"> [gg.aa.yyyy] tarihli, [sayı] sayılı, 6458 sayılı Yabancılar ve Uluslararası Koruma Kanunu'nun 54/1-[bent] maddesi uyarınca hakkımda verilen sınır dışı etme kararı [kararda terke davet süresi verildiyse: ve [……] günlük çıkış süresi]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YAZILI BİLDİRİM (TEBLİĞ) TARİHİ:</w:t>
      </w:r>
      <w:r>
        <w:t xml:space="preserve"> [gg.aa.yyyy] (tebliğ belgesi ektedir) [tebliğ belgesi verilmediyse: karar bana [gg.aa.yyyy] tarihinde [geri gönderme merkezinde sözlü olarak / imzalatılan form ile] bildirildi]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Hakkımda verilen sınır dışı etme kararının hukuka aykırı olduğundan iptali ile dava süresince ve yargılama sonuçlanıncaya kadar sınır dışı edilmeyeceğimin davalı idareye bildirilmesi istemidir.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Süre, görev ve yetki.</w:t>
      </w:r>
      <w:r>
        <w:t xml:space="preserve"> Sınır dışı etme kararı bana [gg.aa.yyyy] tarihinde tebliğ edildi; dava, 6458 sayılı Kanun'un 53/3 maddesindeki 7 günlük süre içinde açılmıştır. Kararı [il] Valiliği verdiğinden Mahkemeniz İYUK 32/1 uyarınca yetkilidir. Dava açtığımı kararı veren valiliğe ayrıca dilekçeyle bildirdim (bildirim dilekçesinin alındı örneği ektedir).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Türkiye'deki durumum.</w:t>
      </w:r>
      <w:r>
        <w:t xml:space="preserve"> [gg.aa.yyyy] tarihinden beri Türkiye'deyim. [Ülkeye giriş şekli: pasaportla, [sınır kapısı]'ndan, [vize / vize muafiyeti] ile.] [İkamet izni türü ve süresi: [kısa dönem / aile / öğrenci / uzun dönem] ikamet iznim [gg.aa.yyyy] tarihine kadar geçerlidir / uzatma başvurumu [gg.aa.yyyy] tarihinde yaptım.] [Aile durumu: [Türk vatandaşı / ikamet izinli] eşim ve [……] yaşındaki çocuklarım [il]'de benimle yaşıyor; çocuklarım [okul]'a gidiyor.] [İş: [işyeri] adına [……] tarihinden beri çalışma izniyle çalışıyorum.]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Karar nasıl verildi.</w:t>
      </w:r>
      <w:r>
        <w:t xml:space="preserve"> [gg.aa.yyyy] tarihinde [kolluk kontrolünde / ikamet başvurusu sırasında / ifade vermeye çağrıldığımda] [il] Göç İdaresine götürüldüm. Kararda gerekçe olarak "[karardaki gerekçe, aynen]" yazılıdır. [Varsa: Hakkımda [tahdit kodu adı veya numarası] bulunduğu söylendi; bu kodun hangi olguya dayandığı bana bildirilmedi.]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HUKUKA AYKIRILIK SEBEPLERİ — A. YETKİ VE ŞEKİL</w:t>
      </w:r>
    </w:p>
    <w:p>
      <w:pPr>
        <w:jc w:val="both"/>
        <w:spacing w:after="120" w:line="276" w:lineRule="auto"/>
      </w:pPr>
      <w:r>
        <w:t xml:space="preserve">[SEÇENEK — dosyanıza uyuyorsa kullanın: karar gerekçesiz tebliğ edildi] 6458 sayılı Kanun'un 53/2 maddesi, kararın gerekçeleriyle birlikte tebliğini zorunlu tutar. Bana verilen belgede yalnız "[54/1-d]" kod ve bent numarası vardır; hangi somut olayın kamu düzenini nasıl tehdit ettiği yazılmamıştır. Gerekçesi bilinmeyen bir karara karşı etkili savunma yapılamaz.</w:t>
      </w:r>
    </w:p>
    <w:p>
      <w:pPr>
        <w:jc w:val="both"/>
        <w:spacing w:after="120" w:line="276" w:lineRule="auto"/>
      </w:pPr>
      <w:r>
        <w:t xml:space="preserve">[SEÇENEK — sonuç, itiraz usulü ve süre bildirilmedi] Avukatım yoktu; buna rağmen kararın sonucu, dava yolu ve 7 günlük süre hakkında bilgilendirilmedim (53/2). [Kararın anlamadığım bir dilde, tercüman olmadan okutulup imzalatıldığını da belirtirim.] Bu nedenle sürenin, kararı ve dava hakkımı gerçekten öğrendiğim [gg.aa.yyyy] tarihinden başlatılması gerekir.</w:t>
      </w:r>
    </w:p>
    <w:p>
      <w:pPr>
        <w:jc w:val="both"/>
        <w:spacing w:after="120" w:line="276" w:lineRule="auto"/>
      </w:pPr>
      <w:r>
        <w:t xml:space="preserve">[SEÇENEK — kararı yetkili makam vermedi] Sınır dışı etme kararı Genel Müdürlük talimatı üzerine veya resen valilikçe alınır (53/1). Dosyadaki belge, valilik adına yetkili makamın imzasını taşımamaktadır [ya da yalnız kolluk birimince düzenlenmiş bir tutanaktır].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B. SEBEP: KARARDAKİ 54. MADDE BENDİ GERÇEKLEŞMEDİ</w:t>
      </w:r>
    </w:p>
    <w:p>
      <w:pPr>
        <w:jc w:val="both"/>
        <w:spacing w:after="120" w:line="276" w:lineRule="auto"/>
      </w:pPr>
      <w:r>
        <w:t xml:space="preserve">[SEÇENEK — 54/1-d: kamu düzeni veya güvenliği tehdidi] Hakkımda kamu düzenini veya güvenliğini tehdit ettiğimi gösteren somut bir olgu yoktur. [Hakkımdaki [suç adı] soruşturması kovuşturmaya yer olmadığı kararıyla / beraatle sonuçlandı ([merci], [tarih], [esas no]).] [Soruşturma sürüyor; masumiyet karinesi gereği şüpheli olmam tek başına tehdit sayılamaz.] Bir kod veya genel ifade, tehdidin kendisini göstermez; idare, kodun dayandığı bilgi ve belgeyi dosyaya sunmalıdır. Bu belgelerin davalıdan istenmesini talep ediyorum.</w:t>
      </w:r>
    </w:p>
    <w:p>
      <w:pPr>
        <w:jc w:val="both"/>
        <w:spacing w:after="120" w:line="276" w:lineRule="auto"/>
      </w:pPr>
      <w:r>
        <w:t xml:space="preserve">[SEÇENEK — 54/1-a: TCK 59 kapsamı] TCK 59, mahkûm olan yabancının durumunun sınır dışı işlemleri yönünden </w:t>
      </w:r>
      <w:r>
        <w:rPr>
          <w:i/>
          <w:iCs/>
        </w:rPr>
        <w:t xml:space="preserve">değerlendirilmek üzere</w:t>
      </w:r>
      <w:r>
        <w:t xml:space="preserve"> bildirilmesini öngörür; mahkûmiyet kendiliğinden sınır dışı sebebi değildir. Hakkımdaki [suç], [ceza miktarı] ve [infaz durumu] ile Türkiye'deki aile ve iş bağlarım birlikte değerlendirilmeden karar verilmiştir. [Hüküm henüz kesinleşmemiştir.]</w:t>
      </w:r>
    </w:p>
    <w:p>
      <w:pPr>
        <w:jc w:val="both"/>
        <w:spacing w:after="120" w:line="276" w:lineRule="auto"/>
      </w:pPr>
      <w:r>
        <w:t xml:space="preserve">[SEÇENEK — 54/1-e veya g: vize ya da ikamet süresinin 10 günden fazla aşılması] Vize / ikamet iznimin bitiş tarihi [gg.aa.yyyy], yakalanma ya da çıkış başvurusu tarihim [gg.aa.yyyy]'dir; aradaki süre [……] gündür ve 10 günü aşmamaktadır. [Aştıysa: aşım, [hastane yatışı / randevu sisteminde yer bulunamaması / uzatma başvurusunun idarece sonuçlandırılmaması] nedeniyle oldu; 54/1-g'nin aradığı "kabul edilebilir gerekçe" ekteki belgelerle sabittir.]</w:t>
      </w:r>
    </w:p>
    <w:p>
      <w:pPr>
        <w:jc w:val="both"/>
        <w:spacing w:after="120" w:line="276" w:lineRule="auto"/>
      </w:pPr>
      <w:r>
        <w:t xml:space="preserve">[SEÇENEK — 54/1-ğ: izinsiz çalışma] İzinsiz çalıştığıma ilişkin tek belge [gg.aa.yyyy] tarihli tutanaktır. O gün işyerinde [müşteri / ziyaretçi / akraba] olarak bulunuyordum; işveren beyanı, SGK kaydının yokluğu ve [diğer belge] çalışmadığımı göstermektedir. [Çalışma izni başvurum işverenim tarafından [tarih]'te yapılmıştı.]</w:t>
      </w:r>
    </w:p>
    <w:p>
      <w:pPr>
        <w:jc w:val="both"/>
        <w:spacing w:after="120" w:line="276" w:lineRule="auto"/>
      </w:pPr>
      <w:r>
        <w:t xml:space="preserve">[SEÇENEK — 54/1-c: gerçek dışı bilgi veya sahte belge] Sahte olduğu söylenen [belge], [kurum] tarafından düzenlenmiş gerçek bir belgedir; aslının ve düzenleyen kurumun doğrulama yazısının getirtilmesini, gerekirse bilirkişi incelemesi yapılmasını istiyorum. Belgede hata varsa bunu bilerek kullandığıma dair hiçbir delil yoktur.</w:t>
      </w:r>
    </w:p>
    <w:p>
      <w:pPr>
        <w:jc w:val="both"/>
        <w:spacing w:after="120" w:line="276" w:lineRule="auto"/>
      </w:pPr>
      <w:r>
        <w:t xml:space="preserve">[SEÇENEK — uluslararası koruma başvuru sahibi veya statü sahibiyim] [gg.aa.yyyy] tarihinde uluslararası koruma başvurusu yaptım [ya da [statü] sahibiyim]. 54/2 uyarınca başvuru sahibi veya statü sahibi hakkında ancak (b), (d) ve (k) bentleri kapsamında olduğu değerlendirilirse sınır dışı kararı alınabilir. Kararda gösterilen [bent] bu üç bentten biri değildir.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C. SINIR DIŞI KARARI ALINAMAYACAK KİŞİLERDENİM (YUKK 55 ve 4)</w:t>
      </w:r>
    </w:p>
    <w:p>
      <w:pPr>
        <w:jc w:val="both"/>
        <w:spacing w:after="120" w:line="276" w:lineRule="auto"/>
      </w:pPr>
      <w:r>
        <w:t xml:space="preserve">[SEÇENEK — ülkemde ölüm, işkence veya kötü muamele riski] 55/1-a uyarınca, gönderileceğim ülkede ölüm cezasına, işkenceye, insanlık dışı ya da onur kırıcı ceza veya muameleye maruz kalacağıma dair ciddi emare bulunan kişi hakkında sınır dışı kararı alınamaz; 4. madde de bu yerlere geri göndermeyi yasaklar. Ülkemde [siyasi görüşüm / etnik kökenim / dinim / ailemin geçmişi] nedeniyle [olay ve tarih]. Bunu [haber, ülke raporu, mahkeme belgesi, tanık beyanı, fotoğraf] ile gösteriyorum. İdare bu riski kişisel olarak değerlendirmemiştir (55/2).</w:t>
      </w:r>
    </w:p>
    <w:p>
      <w:pPr>
        <w:jc w:val="both"/>
        <w:spacing w:after="120" w:line="276" w:lineRule="auto"/>
      </w:pPr>
      <w:r>
        <w:t xml:space="preserve">[SEÇENEK — sağlık, yaş veya hamilelik] [Ciddi hastalık / [……] yaşında olmam / [……] haftalık hamileliğim] nedeniyle seyahat etmem risklidir (55/1-b). Ekteki [hastane] raporu bunu göstermektedir.</w:t>
      </w:r>
    </w:p>
    <w:p>
      <w:pPr>
        <w:jc w:val="both"/>
        <w:spacing w:after="120" w:line="276" w:lineRule="auto"/>
      </w:pPr>
      <w:r>
        <w:t xml:space="preserve">[SEÇENEK — hayati hastalığın tedavisi sürüyor] [Hastalık] tedavim [hastane]'de sürmektedir; [ülke]'de bu tedaviye erişim imkânı yoktur (55/1-c). [Tedavinin kesintiye uğramasının sonucu: hekim raporu].</w:t>
      </w:r>
    </w:p>
    <w:p>
      <w:pPr>
        <w:jc w:val="both"/>
        <w:spacing w:after="120" w:line="276" w:lineRule="auto"/>
      </w:pPr>
      <w:r>
        <w:t xml:space="preserve">[SEÇENEK — insan ticareti veya şiddet mağduru] [Mağdur destek sürecindeyim (55/1-ç)] / [psikolojik, fiziksel veya cinsel şiddet mağduruyum ve tedavim tamamlanmadı (55/1-d)]: [kurum yazısı, rapor, şikâyet dosyası].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D. ÖLÇÜLÜLÜK: AİLE BİRLİĞİ VE ÇOCUĞUN YARARI</w:t>
      </w:r>
    </w:p>
    <w:p>
      <w:pPr>
        <w:jc w:val="both"/>
        <w:spacing w:after="120" w:line="276" w:lineRule="auto"/>
      </w:pPr>
      <w:r>
        <w:t xml:space="preserve">[SEÇENEK — Türkiye'de aile hayatı] Anayasa'nın 20. ve 41. maddeleri ile Avrupa İnsan Hakları Sözleşmesi'nin 8. maddesi aile hayatına saygıyı güvence altına alır. [Türk vatandaşı] eşim ve [……] çocuğum Türkiye'de yaşıyor; sınır dışı edilmem aileyi fiilen ayırır. Karar, aile hayatıma müdahalenin ulaşılmak istenen amaçla orantılı olup olmadığını hiç tartışmamıştır.</w:t>
      </w:r>
    </w:p>
    <w:p>
      <w:pPr>
        <w:jc w:val="both"/>
        <w:spacing w:after="120" w:line="276" w:lineRule="auto"/>
      </w:pPr>
      <w:r>
        <w:t xml:space="preserve">[SEÇENEK — çocukların durumu] Çocuklarım [okul ve sınıf]'ta öğrenimine devam ediyor, [birinin özel durumu]. Çocuğun yüksek yararı ilkesi (Çocuk Haklarına Dair Sözleşme m.3), aile hakkında karar verilirken çocukların durumunun ayrıca değerlendirilmesini gerektirir.</w:t>
      </w:r>
    </w:p>
    <w:p>
      <w:pPr>
        <w:jc w:val="both"/>
        <w:spacing w:after="120" w:line="276" w:lineRule="auto"/>
      </w:pPr>
      <w:r>
        <w:t xml:space="preserve">[SEÇENEK — daha hafif tedbir yeterli] Kamu düzeni bakımından bir endişe varsa bile, belirli adreste ikamet ve bildirim yükümlülüğü (55/2, 57/A) ya da Türkiye'yi kendi imkânımla terk etmem için süre verilmesi (56) gibi daha hafif yollar varken doğrudan en ağır işlem tercih edilmiştir. [Ülkeye uzun süredir yasal giriş-çıkış yaptığım, sabıkamın olmadığı, vergi ve SGK kayıtlarım dikkate alınmamıştır.]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E. MAKSAT</w:t>
      </w:r>
    </w:p>
    <w:p>
      <w:pPr>
        <w:jc w:val="both"/>
        <w:spacing w:after="120" w:line="276" w:lineRule="auto"/>
      </w:pPr>
      <w:r>
        <w:t xml:space="preserve">[SEÇENEK — işlem kişisel bir uyuşmazlık sonucunda kuruldu] Karar, [işverenim / ev sahibim / eski eşim] ile aramızdaki [alacak / kira / velayet] uyuşmazlığından [……] gün sonra, onun [şikâyeti / ihbarı] üzerine verildi; ihbardaki iddiaların hiçbiri araştırılmadı. Kamu düzenini korumak yerine özel bir uyuşmazlıkta taraf tutma sonucunu doğuran işlem maksat yönünden hukuka aykırıdır.</w:t>
      </w:r>
    </w:p>
    <w:p>
      <w:pPr>
        <w:jc w:val="both"/>
        <w:spacing w:after="120" w:line="276" w:lineRule="auto"/>
      </w:pPr>
      <w:r>
        <w:t xml:space="preserve">9. </w:t>
      </w:r>
      <w:r>
        <w:rPr>
          <w:b/>
          <w:bCs/>
        </w:rPr>
        <w:t xml:space="preserve">Sınır dışı edilmeme ve idari gözetim.</w:t>
      </w:r>
      <w:r>
        <w:t xml:space="preserve"> 53/3 uyarınca, rızam olmadıkça dava süresi içinde ve yargılama sonuçlanıncaya kadar sınır dışı edilemem. Davanın açıldığının davalı idareye ivedilikle bildirilmesini istiyorum. [Geri gönderme merkezindeyseniz: Hakkımdaki idari gözetim kararına karşı ayrıca sulh ceza hâkimliğine başvurdum / başvuracağım; bu dava gözetim hakkında karar verilmesini gerektirmez.]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m.20, 36, 40, 41, 125; Avrupa İnsan Hakları Sözleşmesi m.3, 8; Çocuk Haklarına Dair Sözleşme m.3; 6458 sayılı Yabancılar ve Uluslararası Koruma Kanunu m.4, 53, 54, 55, 56, 57/A; 2577 sayılı İYUK m.2, 3, 5, 16, 31, 32;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Sınır dışı etme kararı ve tebliğ belgesi, karara esas alınan bütün bilgi ve belgeler ile [tahdit kodu] kaydının dayanağı (İYUK 16/5 uyarınca işlem dosyasının tamamının davalıdan getirtilmesini talep ederim), pasaport ve giriş-çıkış kayıtları, ikamet ve çalışma izni belgeleri, [ceza dosyası ve kararı], evlilik ve nüfus kayıt belgeleri, çocukların okul belgeleri, sağlık raporları, [ülke riskine ilişkin belgeler ve çevirileri], kira sözleşmesi, SGK ve vergi kayıtları, tanık: [ilişkisiyle birlikte], gerekirse bilirkişi incelemesi ve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ve Mahkemenizce resen gözetilecek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6458 sayılı Kanun'un 53/3 maddesi uyarınca yargılama sonuçlanıncaya kadar sınır dışı edilmeyeceğimin davalı idareye derhâl bildirilmesine,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Karara esas alınan bilgi ve belgeler ile işlem dosyasının tamamının davalı idareden getirtilmesine,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[gg.aa.yyyy] tarihli, [sayı] sayılı sınır dışı etme kararının iptaline,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Dosya kapsamı yeterli görülmezse, karar verilmeden önce [tanık / bilirkişi] dinlenmesine ve duruşma yapılmasına,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Yargılama giderleri ile vekâlet ücretinin davalı idareye yükletilmesine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Davacı [/ Davacı Vekili]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Sınır dışı etme kararı ve tebliğ belgesi</w:t>
      </w:r>
    </w:p>
    <w:p>
      <w:pPr>
        <w:jc w:val="both"/>
        <w:spacing w:after="120" w:line="276" w:lineRule="auto"/>
      </w:pPr>
      <w:r>
        <w:t xml:space="preserve">2. Dava açıldığının kararı veren valiliğe bildirildiğini gösteren dilekçe örneği</w:t>
      </w:r>
    </w:p>
    <w:p>
      <w:pPr>
        <w:jc w:val="both"/>
        <w:spacing w:after="120" w:line="276" w:lineRule="auto"/>
      </w:pPr>
      <w:r>
        <w:t xml:space="preserve">3. Pasaport, ikamet izni ve varsa çalışma izni örnekleri</w:t>
      </w:r>
    </w:p>
    <w:p>
      <w:pPr>
        <w:jc w:val="both"/>
        <w:spacing w:after="120" w:line="276" w:lineRule="auto"/>
      </w:pPr>
      <w:r>
        <w:t xml:space="preserve">4. Aile, okul, sağlık ve ülke riskine ilişkin belgeler (yabancı dildekilerin Türkçe çevirisiyle)</w:t>
      </w:r>
    </w:p>
    <w:p>
      <w:pPr>
        <w:jc w:val="both"/>
        <w:spacing w:after="120" w:line="276" w:lineRule="auto"/>
      </w:pPr>
      <w:r>
        <w:t xml:space="preserve">5. [varsa] Ceza dosyasındaki karar örneği</w:t>
      </w:r>
    </w:p>
    <w:p>
      <w:pPr>
        <w:jc w:val="both"/>
        <w:spacing w:after="120" w:line="276" w:lineRule="auto"/>
      </w:pPr>
      <w:r>
        <w:t xml:space="preserve">6. [varsa] Adli yardım talebi ve gelir durumunu gösteren belgeler</w:t>
      </w:r>
    </w:p>
    <w:p>
      <w:pPr>
        <w:jc w:val="both"/>
        <w:spacing w:after="120" w:line="276" w:lineRule="auto"/>
      </w:pPr>
      <w:r>
        <w:t xml:space="preserve">7. [varsa] Vekâletname</w:t>
      </w:r>
    </w:p>
    <w:p>
      <w:pPr>
        <w:jc w:val="both"/>
        <w:spacing w:after="120" w:line="276" w:lineRule="auto"/>
      </w:pPr>
      <w:r>
        <w:t xml:space="preserve">8. Dilekçe ve eklerin davalı sayısından bir fazla örneği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