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İDARE MAHKEMESİ BAŞKANLIĞINA</w:t>
      </w:r>
    </w:p>
    <w:p>
      <w:pPr>
        <w:jc w:val="center"/>
        <w:spacing w:after="120" w:line="276" w:lineRule="auto"/>
      </w:pPr>
      <w:r>
        <w:rPr>
          <w:i/>
          <w:iCs/>
        </w:rPr>
        <w:t xml:space="preserve">(Dilekçeyi başka bir yerde veriyorsanız başlık: [YETKİLİ İL] İdare Mahkemesi Başkanlığına gönderilmek üzere [BULUNDUĞUNUZ İL] İDARE MAHKEMESİ BAŞKANLIĞINA)</w:t>
      </w:r>
    </w:p>
    <w:p>
      <w:pPr>
        <w:jc w:val="center"/>
        <w:spacing w:after="120" w:line="276" w:lineRule="auto"/>
      </w:pPr>
      <w:r>
        <w:rPr>
          <w:b/>
          <w:bCs/>
        </w:rPr>
        <w:t xml:space="preserve">YÜRÜTMENİN DURDURULMASI İSTEMLİDİR</w:t>
      </w:r>
    </w:p>
    <w:p>
      <w:pPr>
        <w:jc w:val="center"/>
        <w:spacing w:after="120" w:line="276" w:lineRule="auto"/>
      </w:pPr>
      <w:r>
        <w:rPr>
          <w:i/>
          <w:iCs/>
        </w:rPr>
        <w:t xml:space="preserve">[YD istemiyorsanız bu satırı silin]</w:t>
      </w:r>
    </w:p>
    <w:p>
      <w:pPr>
        <w:jc w:val="both"/>
        <w:spacing w:after="120" w:line="276" w:lineRule="auto"/>
      </w:pPr>
      <w:r>
        <w:rPr>
          <w:b/>
          <w:bCs/>
        </w:rPr>
        <w:t xml:space="preserve">DAVACI:</w:t>
      </w:r>
      <w:r>
        <w:t xml:space="preserve"> [Ad Soyad], T.C. Kimlik No: [………]</w:t>
      </w:r>
    </w:p>
    <w:p>
      <w:pPr>
        <w:jc w:val="both"/>
        <w:spacing w:after="120" w:line="276" w:lineRule="auto"/>
      </w:pPr>
      <w:r>
        <w:rPr>
          <w:b/>
          <w:bCs/>
        </w:rPr>
        <w:t xml:space="preserve">Unvanı / Görev yeri:</w:t>
      </w:r>
      <w:r>
        <w:t xml:space="preserve"> [………]</w:t>
      </w:r>
    </w:p>
    <w:p>
      <w:pPr>
        <w:jc w:val="both"/>
        <w:spacing w:after="120" w:line="276" w:lineRule="auto"/>
      </w:pPr>
      <w:r>
        <w:rPr>
          <w:b/>
          <w:bCs/>
        </w:rPr>
        <w:t xml:space="preserve">Adresi:</w:t>
      </w:r>
      <w:r>
        <w:t xml:space="preserve"> [………]</w:t>
      </w:r>
    </w:p>
    <w:p>
      <w:pPr>
        <w:jc w:val="both"/>
        <w:spacing w:after="120" w:line="276" w:lineRule="auto"/>
      </w:pPr>
      <w:r>
        <w:rPr>
          <w:b/>
          <w:bCs/>
        </w:rPr>
        <w:t xml:space="preserve">VEKİLİ:</w:t>
      </w:r>
      <w:r>
        <w:t xml:space="preserve"> [varsa: Av. Ad Soyad, baro ve sicil no, adresi]</w:t>
      </w:r>
    </w:p>
    <w:p>
      <w:pPr>
        <w:jc w:val="both"/>
        <w:spacing w:after="120" w:line="276" w:lineRule="auto"/>
      </w:pPr>
      <w:r>
        <w:rPr>
          <w:b/>
          <w:bCs/>
        </w:rPr>
        <w:t xml:space="preserve">DAVALI:</w:t>
      </w:r>
      <w:r>
        <w:t xml:space="preserve"> [………] Bakanlığı / [………] Valiliği / [………] Belediye Başkanlığı / [………] Üniversitesi Rektörlüğü, [adresi]</w:t>
      </w:r>
    </w:p>
    <w:p>
      <w:pPr>
        <w:jc w:val="both"/>
        <w:spacing w:after="120" w:line="276" w:lineRule="auto"/>
      </w:pPr>
      <w:r>
        <w:rPr>
          <w:b/>
          <w:bCs/>
        </w:rPr>
        <w:t xml:space="preserve">DAVA KONUSU İŞLEM:</w:t>
      </w:r>
      <w:r>
        <w:t xml:space="preserve"> [gg.aa.yyyy] tarihli, [sayı] sayılı, 657 sayılı Devlet Memurları Kanunu'nun 125. maddesinin birinci fıkrasının ([A/B/C/D/E]) bendinin ([alt bent]) alt bendi uyarınca verilen [ceza türü] cezası [ve bu cezaya yaptığım itirazın reddine ilişkin [kurul adı] Disiplin Kurulunun [gg.aa.yyyy] tarihli, [sayı] sayılı kararı]</w:t>
      </w:r>
    </w:p>
    <w:p>
      <w:pPr>
        <w:jc w:val="both"/>
        <w:spacing w:after="120" w:line="276" w:lineRule="auto"/>
      </w:pPr>
      <w:r>
        <w:rPr>
          <w:b/>
          <w:bCs/>
        </w:rPr>
        <w:t xml:space="preserve">YAZILI BİLDİRİM (TEBLİĞ) TARİHİ:</w:t>
      </w:r>
      <w:r>
        <w:t xml:space="preserve"> Ceza kararı: [gg.aa.yyyy]; [varsa] itirazın reddi kararı: [gg.aa.yyyy] (tebliğ belgeleri ektedir)</w:t>
      </w:r>
    </w:p>
    <w:p>
      <w:pPr>
        <w:jc w:val="both"/>
        <w:spacing w:after="120" w:line="276" w:lineRule="auto"/>
      </w:pPr>
      <w:r>
        <w:rPr>
          <w:b/>
          <w:bCs/>
        </w:rPr>
        <w:t xml:space="preserve">UYUŞMAZLIK KONUSU MİKTAR:</w:t>
      </w:r>
      <w:r>
        <w:t xml:space="preserve"> [Yalnız yoksun kalınan parasal haklar da isteniyorsa: şimdilik [……] TL; istemiyorsanız bu satırı silin]</w:t>
      </w:r>
    </w:p>
    <w:p>
      <w:pPr>
        <w:jc w:val="both"/>
        <w:spacing w:after="120" w:line="276" w:lineRule="auto"/>
      </w:pPr>
      <w:r>
        <w:rPr>
          <w:b/>
          <w:bCs/>
        </w:rPr>
        <w:t xml:space="preserve">KONU:</w:t>
      </w:r>
      <w:r>
        <w:t xml:space="preserve"> Hukuka aykırı olarak verilen disiplin cezasının öncelikle yürütmesinin durdurulması ve iptali [ile işlem nedeniyle yoksun kaldığım parasal ve özlük haklarımın davalı idareden tahsili]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Dava şartları.</w:t>
      </w:r>
      <w:r>
        <w:t xml:space="preserve"> Ceza kararı bana [gg.aa.yyyy] tarihinde tebliğ edildi [itirazımın reddi [gg.aa.yyyy] tarihinde tebliğ edildi]. Dava, İYUK 7'deki 60 günlük süre içinde açılmıştır. Görev yerim [il/ilçe] olduğundan Mahkemeniz İYUK 33/3 uyarınca yetkilidir [çıkarma cezasında: son görev yerim [il] olduğundan İYUK 33/2 uyarınca]. Dava konusu ceza, verildiği tarihten itibaren hüküm doğuran, derhal uygulanan ve hukukumu doğrudan etkileyen bir işlemdir (657 sayılı Kanun 132).</w:t>
      </w:r>
    </w:p>
    <w:p>
      <w:pPr>
        <w:jc w:val="both"/>
        <w:spacing w:after="120" w:line="276" w:lineRule="auto"/>
      </w:pPr>
      <w:r>
        <w:t xml:space="preserve">2. </w:t>
      </w:r>
      <w:r>
        <w:rPr>
          <w:b/>
          <w:bCs/>
        </w:rPr>
        <w:t xml:space="preserve">Olay.</w:t>
      </w:r>
      <w:r>
        <w:t xml:space="preserve"> [Görev ve kıdem: ……… olarak [……] yıldır görev yapıyorum.] Hakkımda [gg.aa.yyyy] tarihli onayla disiplin soruşturması başlatıldı. Bana yöneltilen fiil, savunma istem yazısında "[yazıdaki fiil, aynen]" olarak gösterildi. Muhakkik raporunun teklifi üzerine [makam / kurul] tarafından dava konusu ceza verildi. Olayın gerçek akışı şudur: [tarih sırasıyla, kısa ve somut].</w:t>
      </w:r>
    </w:p>
    <w:p>
      <w:pPr>
        <w:jc w:val="both"/>
        <w:spacing w:after="120" w:line="276" w:lineRule="auto"/>
      </w:pPr>
      <w:r>
        <w:t xml:space="preserve">3. </w:t>
      </w:r>
      <w:r>
        <w:rPr>
          <w:b/>
          <w:bCs/>
        </w:rPr>
        <w:t xml:space="preserve">HUKUKA AYKIRILIK SEBEPLERİ — A. YETKİ</w:t>
      </w:r>
    </w:p>
    <w:p>
      <w:pPr>
        <w:jc w:val="both"/>
        <w:spacing w:after="120" w:line="276" w:lineRule="auto"/>
      </w:pPr>
      <w:r>
        <w:t xml:space="preserve">[SEÇENEK — dosyanıza uyuyorsa kullanın: cezayı yetkisiz makam verdi] 657 sayılı Kanun'un 126. maddesine göre uyarma, kınama ve aylıktan kesmeyi disiplin amiri; kademe ilerlemesinin durdurulmasını disiplin kurulu kararı alındıktan sonra atamaya yetkili amir; çıkarmayı yüksek disiplin kurulu verir. Devlet Memurları Disiplin Yönetmeliği'nin 24. maddesine göre yetkili disiplin amiri, fiil tarihinde görev yerimdeki disiplin amiridir. Cezayı veren [makam], kurumumuzun disiplin amirleri yönetmeliğinin cetvelinde benim disiplin amirim değildir.</w:t>
      </w:r>
    </w:p>
    <w:p>
      <w:pPr>
        <w:jc w:val="both"/>
        <w:spacing w:after="120" w:line="276" w:lineRule="auto"/>
      </w:pPr>
      <w:r>
        <w:t xml:space="preserve">[SEÇENEK — kurul ceza tayin etti] Disiplin kurulu ve yüksek disiplin kurulu ayrı bir ceza tayin edemez, teklif edilen cezayı yalnız kabul veya reddeder (126). Kurul, teklif edilen [ceza] yerine [başka ceza] belirleyerek yetkisini aşmıştır.</w:t>
      </w:r>
    </w:p>
    <w:p>
      <w:pPr>
        <w:jc w:val="both"/>
        <w:spacing w:after="120" w:line="276" w:lineRule="auto"/>
      </w:pPr>
      <w:r>
        <w:t xml:space="preserve">[SEÇENEK — ceza verme yetkisi zamanaşımıyla düşmüştü] Davalı idare, isnat edilen olayı [gg.aa.yyyy] tarihli [tutanak / şikâyet kaydı / birim yazısı] ile öğrendiği hâlde soruşturma onayını ancak [gg.aa.yyyy] tarihinde verdi. Aradaki süre, 127. maddenin uyarmadan kademeye kadar olan cezalar için aradığı 1 aylık, çıkarma için aradığı 6 aylık başlama süresini aşıyor. [Ya da: olay tarihi [gg.aa.yyyy], işlem tarihi [gg.aa.yyyy]; aynı maddedeki 2 yıllık mutlak süre dolduktan sonra kurulan işlem yetki yönünden sakattır.]</w:t>
      </w:r>
    </w:p>
    <w:p>
      <w:pPr>
        <w:jc w:val="both"/>
        <w:spacing w:after="120" w:line="276" w:lineRule="auto"/>
      </w:pPr>
      <w:r>
        <w:t xml:space="preserve">4. </w:t>
      </w:r>
      <w:r>
        <w:rPr>
          <w:b/>
          <w:bCs/>
        </w:rPr>
        <w:t xml:space="preserve">B. ŞEKİL (USUL)</w:t>
      </w:r>
    </w:p>
    <w:p>
      <w:pPr>
        <w:jc w:val="both"/>
        <w:spacing w:after="120" w:line="276" w:lineRule="auto"/>
      </w:pPr>
      <w:r>
        <w:t xml:space="preserve">[SEÇENEK — savunma hakkı kullandırılmadan işlem kuruldu] Savunma hakkı Anayasa'nın 129. maddesiyle güvenceye alınmış bir geçerlilik şartıdır; 657 sayılı Kanun'un 130. maddesi de savunmasız cezayı yasaklar. İşlem dosyasında bulunan tek yazı, muhakkikin [gg.aa.yyyy] tarihli ifade çağrısıdır. Oysa Disiplin Yönetmeliği 29. madde muhakkike bu yetkiyi tanımaz ve 30. madde savunmayı soruşturmanın sonunda disiplin amirinin isteyeceğini öngörür. Savunma isteminin usulüne uygun tebliğ edildiğini davalı idarenin belgeyle ispatlaması gerekir; dosyada böyle bir belge yoktur.</w:t>
      </w:r>
    </w:p>
    <w:p>
      <w:pPr>
        <w:jc w:val="both"/>
        <w:spacing w:after="120" w:line="276" w:lineRule="auto"/>
      </w:pPr>
      <w:r>
        <w:t xml:space="preserve">[SEÇENEK — savunma isteminin süresi ya da kapsamı yetersizdi] Bana tanınan [……] günlük süre, kanunun öngördüğü 7 günlük asgari süreyi karşılamıyor (130). Ayrıca istem yazısı, Yönetmelik 30/2'nin saydığı unsurları (deliller, hukuki nitelendirme, 125. maddedeki bent ve alt bent) içermiyor; bu eksiklik nedeniyle savunmam, sonradan cezaya esas alınan delilleri karşılayamadı.</w:t>
      </w:r>
    </w:p>
    <w:p>
      <w:pPr>
        <w:jc w:val="both"/>
        <w:spacing w:after="120" w:line="276" w:lineRule="auto"/>
      </w:pPr>
      <w:r>
        <w:t xml:space="preserve">[SEÇENEK — çıkarma cezasında 129. madde hakları] Yüksek disiplin kurulu, son savunmamı 129. maddedeki haklarımı kullandırarak istemedi: soruşturma evrakını inceleme, tanık dinletme ve kurulda sözlü ya da vekil aracılığıyla savunma imkânı tanınmadı [veya kurul toplantı tarihi bana karardan sonra bildirildi] (Yönetmelik 30/6).</w:t>
      </w:r>
    </w:p>
    <w:p>
      <w:pPr>
        <w:jc w:val="both"/>
        <w:spacing w:after="120" w:line="276" w:lineRule="auto"/>
      </w:pPr>
      <w:r>
        <w:t xml:space="preserve">[SEÇENEK — soruşturma usulü] Ceza, soruşturma açılmadan verildi (Yönetmelik 28/1) [ya da muhakkik benden hiyerarşik olarak alt seviyededir (28/3) / kurul kararı gerekçesizdir ve başvuru yollarını göstermiyor (23)].</w:t>
      </w:r>
    </w:p>
    <w:p>
      <w:pPr>
        <w:jc w:val="both"/>
        <w:spacing w:after="120" w:line="276" w:lineRule="auto"/>
      </w:pPr>
      <w:r>
        <w:t xml:space="preserve">5. </w:t>
      </w:r>
      <w:r>
        <w:rPr>
          <w:b/>
          <w:bCs/>
        </w:rPr>
        <w:t xml:space="preserve">C. SEBEP</w:t>
      </w:r>
    </w:p>
    <w:p>
      <w:pPr>
        <w:jc w:val="both"/>
        <w:spacing w:after="120" w:line="276" w:lineRule="auto"/>
      </w:pPr>
      <w:r>
        <w:t xml:space="preserve">[SEÇENEK — işlemin sebep unsuru ispatlanamadı] İdari yargı içtihadında disiplin cezasına esas fiilin; yeri, zamanı ve oluş şekliyle, her türlü şüpheden uzak, hukuken geçerli ve somut delillerle ortaya konması aranır. Muhakkik raporunun sonucu yalnız [şikâyetçinin anlatımına / genel ifadeli tanık beyanına] dayanıyor. [Kamera, sistem ya da giriş-çıkış kaydı] gibi objektif delil toplanmadı, lehime bilgi verebilecek [görev unvanı] dinlenmedi. Mahkemenizden bu delillerin davalıdan istenmesini ve gerekirse tanık dinlenmesini talep ediyorum.</w:t>
      </w:r>
    </w:p>
    <w:p>
      <w:pPr>
        <w:jc w:val="both"/>
        <w:spacing w:after="120" w:line="276" w:lineRule="auto"/>
      </w:pPr>
      <w:r>
        <w:t xml:space="preserve">[SEÇENEK — aynı olaydan ceza davası var] Aynı fiil nedeniyle [……] suçundan [Asliye / Ağır] Ceza Mahkemesinin [E. ……] sayılı dosyasında yargılandım [ve [gg.aa.yyyy] tarihli kararla, [suçun unsurları oluşmadığı / fiili benim işlemediğim] gerekçesiyle beraat ettim]. Ceza kararı disiplin cezasını kendiliğinden ortadan kaldırmaz (657 sayılı Kanun 131), ancak disiplin suçu ceza kanunundaki suçla aynı tanımlanmışsa fiilin işlenmediğine ilişkin beraat bağlayıcıdır. Ceza yargılaması sürüyorsa sonucunun beklenmesini ve dosyanın Mahkemenizce getirtilmesini talep ediyorum.</w:t>
      </w:r>
    </w:p>
    <w:p>
      <w:pPr>
        <w:jc w:val="both"/>
        <w:spacing w:after="120" w:line="276" w:lineRule="auto"/>
      </w:pPr>
      <w:r>
        <w:t xml:space="preserve">[SEÇENEK — hukuki nitelendirme yanlış] İşlemin dayandığı ([bent]) alt bendi, "[bendin metni]" hâlini yaptırıma bağlar. Dosyadaki olgular bu tanımı karşılamıyor: [eksik unsur]. Kanunilik ilkesi gereği disiplin cezası, ancak tanımı tam karşılanan fiile verilebilir.</w:t>
      </w:r>
    </w:p>
    <w:p>
      <w:pPr>
        <w:jc w:val="both"/>
        <w:spacing w:after="120" w:line="276" w:lineRule="auto"/>
      </w:pPr>
      <w:r>
        <w:t xml:space="preserve">[SEÇENEK — kusuru ortadan kaldıran durum değerlendirilmedi] Olay tarihindeki [rapor / izin / başka görevlendirme / teknik arıza] ekteki belgeyle sabittir. Davalı idare bu durumu araştırmadan kusurlu olduğumu kabul etmiştir.</w:t>
      </w:r>
    </w:p>
    <w:p>
      <w:pPr>
        <w:jc w:val="both"/>
        <w:spacing w:after="120" w:line="276" w:lineRule="auto"/>
      </w:pPr>
      <w:r>
        <w:t xml:space="preserve">6. </w:t>
      </w:r>
      <w:r>
        <w:rPr>
          <w:b/>
          <w:bCs/>
        </w:rPr>
        <w:t xml:space="preserve">D. KONU</w:t>
      </w:r>
    </w:p>
    <w:p>
      <w:pPr>
        <w:jc w:val="both"/>
        <w:spacing w:after="120" w:line="276" w:lineRule="auto"/>
      </w:pPr>
      <w:r>
        <w:t xml:space="preserve">[SEÇENEK — ceza fiile göre ağır] Fiil gerçekleşmiş kabul edilse bile, 125. maddedeki derecelendirmeye göre karşılığı [daha hafif ceza] cezasıdır; verilen [ceza] ölçüsüzdür.</w:t>
      </w:r>
    </w:p>
    <w:p>
      <w:pPr>
        <w:jc w:val="both"/>
        <w:spacing w:after="120" w:line="276" w:lineRule="auto"/>
      </w:pPr>
      <w:r>
        <w:t xml:space="preserve">[SEÇENEK — hafifletme imkânı tartışılmadı] Özlük dosyamdaki [ödül / başarı belgesi] ve [……] yıllık sorunsuz hizmetim, 125. maddenin son fıkralarındaki bir derece hafif ceza imkânının değerlendirilmesini gerektiriyordu. İşlemin gerekçesinde bu konuda tek cümle yoktur; takdir yetkisi hiç kullanılmamıştır.</w:t>
      </w:r>
    </w:p>
    <w:p>
      <w:pPr>
        <w:jc w:val="both"/>
        <w:spacing w:after="120" w:line="276" w:lineRule="auto"/>
      </w:pPr>
      <w:r>
        <w:t xml:space="preserve">[SEÇENEK — tekerrür yanlış uygulandı] Bir derece ağır ceza, tekerrür gerekçesiyle verildi. Oysa önceki ceza [farklı bir fiile ilişkindir / özlük dosyasından silinmiştir]; 125. maddedeki tekerrür şartları gerçekleşmemiştir.</w:t>
      </w:r>
    </w:p>
    <w:p>
      <w:pPr>
        <w:jc w:val="both"/>
        <w:spacing w:after="120" w:line="276" w:lineRule="auto"/>
      </w:pPr>
      <w:r>
        <w:t xml:space="preserve">7. </w:t>
      </w:r>
      <w:r>
        <w:rPr>
          <w:b/>
          <w:bCs/>
        </w:rPr>
        <w:t xml:space="preserve">E. MAKSAT</w:t>
      </w:r>
    </w:p>
    <w:p>
      <w:pPr>
        <w:jc w:val="both"/>
        <w:spacing w:after="120" w:line="276" w:lineRule="auto"/>
      </w:pPr>
      <w:r>
        <w:t xml:space="preserve">[SEÇENEK — işlem amaç dışında kuruldu] Davalı idareye karşı [gg.aa.yyyy] tarihinde [dava açtım / şikâyette bulundum / sendika temsilcisi seçildim]; soruşturma bundan [……] gün sonra başladı. [Olguların tarih sırası]. Kamu yararı ve hizmet gereği dışında, cezalandırma amacıyla kurulan işlem maksat yönünden hukuka aykırıdır.</w:t>
      </w:r>
    </w:p>
    <w:p>
      <w:pPr>
        <w:jc w:val="both"/>
        <w:spacing w:after="120" w:line="276" w:lineRule="auto"/>
      </w:pPr>
      <w:r>
        <w:t xml:space="preserve">8. </w:t>
      </w:r>
      <w:r>
        <w:rPr>
          <w:b/>
          <w:bCs/>
        </w:rPr>
        <w:t xml:space="preserve">YÜRÜTMENİN DURDURULMASI İSTEMİNİN GEREKÇESİ.</w:t>
      </w:r>
      <w:r>
        <w:t xml:space="preserve"> İYUK 27/2'deki iki şart birlikte gerçekleşmiştir. (1) Telafisi güç veya imkânsız zarar: [çıkarmada: memuriyetim sona ermiş, gelirimi ve sosyal güvencemi kaybettim; ailemin geçimi bu maaşa bağlıdır] [aylıktan kesmede / kademede: ceza maaşıma yansımakta ve 657 sayılı Kanun 132 uyarınca [5 / 10] yıl daire başkanı ve üstü kadrolara atanmamı engellemektedir] [aday memurda: ceza 56. madde uyarınca ilişiğimin kesilmesine yol açabilir]. (2) Açık hukuka aykırılık: yukarıda [B / C] başlığında gösterdiğim [savunma hakkının hiç tanınmaması / fiilin hiçbir somut delille gösterilmemesi], işlemin hukuka aykırılığını dosya kapsamından açıkça ortaya koymaktadır.</w:t>
      </w:r>
    </w:p>
    <w:p>
      <w:pPr>
        <w:jc w:val="both"/>
        <w:spacing w:after="120" w:line="276" w:lineRule="auto"/>
      </w:pPr>
      <w:r>
        <w:t xml:space="preserve">[SEÇENEK — teminatsız YD] Durumun gereklerine göre teminat aranmayabilir (İYUK 27/6); maddi durumum teminat yatırmaya elverişli değildir [adli yardım talep ediyorsam teminat alınmaz].</w:t>
      </w:r>
    </w:p>
    <w:p>
      <w:pPr>
        <w:jc w:val="both"/>
        <w:spacing w:after="120" w:line="276" w:lineRule="auto"/>
      </w:pPr>
      <w:r>
        <w:t xml:space="preserve">[SEÇENEK — yalnız işlem uygulanınca etkisi tükenecekse: savunma alınmadan YD] Cezanın uygulanmasıyla doğacak sonuç sonradan giderilemeyecek nitelikte olduğundan, İYUK 27/2 uyarınca idarenin savunması beklenmeden yürütmenin durdurulmasını istiyorum. [Bu paragrafı ancak somut gerekçeniz varsa kullanın.]</w:t>
      </w:r>
    </w:p>
    <w:p>
      <w:pPr>
        <w:jc w:val="both"/>
        <w:spacing w:after="120" w:line="276" w:lineRule="auto"/>
      </w:pPr>
      <w:r>
        <w:t xml:space="preserve">9. </w:t>
      </w:r>
      <w:r>
        <w:rPr>
          <w:b/>
          <w:bCs/>
        </w:rPr>
        <w:t xml:space="preserve">Yoksun kalınan haklar.</w:t>
      </w:r>
      <w:r>
        <w:t xml:space="preserve"> [Tam yargı istemi varsa:] Ceza nedeniyle [kesilen aylık tutarı / çıkarmadan sonra ödenmeyen aylık ve özlük hakları] yoksun kaldım. İYUK 12 uyarınca iptal istemiyle birlikte bu hakların [faiz türü ve başlangıcı: dosyaya göre] ile ödenmesini istiyorum. Miktar şimdilik [……] TL olarak gösterilmiştir.</w:t>
      </w:r>
    </w:p>
    <w:p>
      <w:pPr>
        <w:jc w:val="both"/>
        <w:spacing w:after="120" w:line="276" w:lineRule="auto"/>
      </w:pPr>
      <w:r>
        <w:rPr>
          <w:b/>
          <w:bCs/>
        </w:rPr>
        <w:t xml:space="preserve">HUKUKİ NEDENLER:</w:t>
      </w:r>
      <w:r>
        <w:t xml:space="preserve"> Anayasa m.125, 129; 2577 sayılı İYUK m.2, 3, 5, 7, 12, 16, 17, 27, 33; 657 sayılı Devlet Memurları Kanunu m.125, 126, 127, 128, 129, 130, 131, 132, 133, 135; Devlet Memurları Disiplin Yönetmeliği m.23, 24, 28, 29, 30; [kurumun disiplin amirleri yönetmeliği]; ilgili mevzuat.</w:t>
      </w:r>
    </w:p>
    <w:p>
      <w:pPr>
        <w:jc w:val="both"/>
        <w:spacing w:after="120" w:line="276" w:lineRule="auto"/>
      </w:pPr>
      <w:r>
        <w:rPr>
          <w:b/>
          <w:bCs/>
        </w:rPr>
        <w:t xml:space="preserve">DELİLLER:</w:t>
      </w:r>
      <w:r>
        <w:t xml:space="preserve"> Dava konusu ceza kararı ve tebliğ belgesi, [varsa] itiraz dilekçem ve itirazın reddi kararı, savunma istem yazısı ve tebliğ belgesi, savunma dilekçem, soruşturma onayı, muhakkik raporu ve soruşturma dosyasının tamamı (İYUK 16/5 uyarınca davalı idareden getirtilmesini talep ederim), özlük dosyam, [ceza mahkemesinin E. …… sayılı dosyası], [kamera / sistem kaydı], tanık: [görev unvanı ve birimi], [mazeret belgeleri], [ödül / başarı belgesi], gerektiğinde bilirkişi incelemesi ve her türlü yasal delil.</w:t>
      </w:r>
    </w:p>
    <w:p>
      <w:pPr>
        <w:jc w:val="both"/>
        <w:spacing w:after="120" w:line="276" w:lineRule="auto"/>
      </w:pPr>
      <w:r>
        <w:rPr>
          <w:b/>
          <w:bCs/>
        </w:rPr>
        <w:t xml:space="preserve">DURUŞMA TALEBİ:</w:t>
      </w:r>
      <w:r>
        <w:t xml:space="preserve"> İYUK 17 uyarınca davanın duruşmalı görülmesini talep ederim. [İstemiyorsanız bu satırı silin]</w:t>
      </w:r>
    </w:p>
    <w:p>
      <w:pPr>
        <w:jc w:val="both"/>
        <w:spacing w:after="120" w:line="276" w:lineRule="auto"/>
      </w:pPr>
      <w:r>
        <w:rPr>
          <w:b/>
          <w:bCs/>
        </w:rPr>
        <w:t xml:space="preserve">SONUÇ VE İSTEM:</w:t>
      </w:r>
      <w:r>
        <w:t xml:space="preserve"> Açıklanan ve Mahkemenizce resen gözetilecek nedenlerle;</w:t>
      </w:r>
    </w:p>
    <w:p>
      <w:pPr>
        <w:jc w:val="both"/>
        <w:spacing w:after="120" w:line="276" w:lineRule="auto"/>
      </w:pPr>
      <w:r>
        <w:t xml:space="preserve">1. </w:t>
      </w:r>
      <w:r>
        <w:t xml:space="preserve">Dava konusu işlemin, [varsa: idarenin savunması alınmaksızın ve] teminatsız olarak yürütmesinin durdurulmasına,</w:t>
      </w:r>
    </w:p>
    <w:p>
      <w:pPr>
        <w:jc w:val="both"/>
        <w:spacing w:after="120" w:line="276" w:lineRule="auto"/>
      </w:pPr>
      <w:r>
        <w:t xml:space="preserve">2. </w:t>
      </w:r>
      <w:r>
        <w:t xml:space="preserve">Dava konusu [ceza türü] cezasının [ve itirazın reddine ilişkin kurul kararının] iptaline,</w:t>
      </w:r>
    </w:p>
    <w:p>
      <w:pPr>
        <w:jc w:val="both"/>
        <w:spacing w:after="120" w:line="276" w:lineRule="auto"/>
      </w:pPr>
      <w:r>
        <w:t xml:space="preserve">3. </w:t>
      </w:r>
      <w:r>
        <w:t xml:space="preserve">[Tam yargı istemi varsa:] İşlem nedeniyle yoksun kaldığım parasal ve özlük haklarımın [faiz türü ve başlangıcı] ile davalı idareden tahsiline,</w:t>
      </w:r>
    </w:p>
    <w:p>
      <w:pPr>
        <w:jc w:val="both"/>
        <w:spacing w:after="120" w:line="276" w:lineRule="auto"/>
      </w:pPr>
      <w:r>
        <w:t xml:space="preserve">4. </w:t>
      </w:r>
      <w:r>
        <w:t xml:space="preserve">[Aynı olaydan ceza davası sürüyorsa:] Ceza yargılamasının sonucunun beklenmesine ve dosyanın getirtilmesine,</w:t>
      </w:r>
    </w:p>
    <w:p>
      <w:pPr>
        <w:jc w:val="both"/>
        <w:spacing w:after="120" w:line="276" w:lineRule="auto"/>
      </w:pPr>
      <w:r>
        <w:t xml:space="preserve">5. </w:t>
      </w:r>
      <w:r>
        <w:t xml:space="preserve">Yargılama giderleri ile vekâlet ücretinin davalı idareye yükletilmesine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Davacı [/ Davacı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Dava konusu ceza kararı ve tebliğ belgesi</w:t>
      </w:r>
    </w:p>
    <w:p>
      <w:pPr>
        <w:jc w:val="both"/>
        <w:spacing w:after="120" w:line="276" w:lineRule="auto"/>
      </w:pPr>
      <w:r>
        <w:t xml:space="preserve">2. [varsa] İtiraz dilekçesi ve itirazın reddi kararı ile tebliğ belgesi</w:t>
      </w:r>
    </w:p>
    <w:p>
      <w:pPr>
        <w:jc w:val="both"/>
        <w:spacing w:after="120" w:line="276" w:lineRule="auto"/>
      </w:pPr>
      <w:r>
        <w:t xml:space="preserve">3. Savunma istem yazısı, tebliğ belgesi ve savunma dilekçesi</w:t>
      </w:r>
    </w:p>
    <w:p>
      <w:pPr>
        <w:jc w:val="both"/>
        <w:spacing w:after="120" w:line="276" w:lineRule="auto"/>
      </w:pPr>
      <w:r>
        <w:t xml:space="preserve">4. [Mazeret, ödül, ceza mahkemesi kararı ve diğer belgeler]</w:t>
      </w:r>
    </w:p>
    <w:p>
      <w:pPr>
        <w:jc w:val="both"/>
        <w:spacing w:after="120" w:line="276" w:lineRule="auto"/>
      </w:pPr>
      <w:r>
        <w:t xml:space="preserve">5. [varsa] Vekâletname</w:t>
      </w:r>
    </w:p>
    <w:p>
      <w:pPr>
        <w:jc w:val="both"/>
        <w:spacing w:after="120" w:line="276" w:lineRule="auto"/>
      </w:pPr>
      <w:r>
        <w:t xml:space="preserve">6. Dilekçe ve eklerin davalı sayısından bir fazla örneği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