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[KURUM ADI] [İL / MERKEZ TEŞKİLATI] DİSİPLİN KURULU BAŞKANLIĞINA</w:t>
      </w:r>
    </w:p>
    <w:p>
      <w:pPr>
        <w:jc w:val="center"/>
        <w:spacing w:after="120" w:line="276" w:lineRule="auto"/>
      </w:pPr>
      <w:r>
        <w:t xml:space="preserve">Sunulmak üzere [cezayı veren disiplin amirliği, ör. ……… Müdürlüğü] aracılığıyla</w:t>
      </w:r>
    </w:p>
    <w:p>
      <w:pPr>
        <w:jc w:val="center"/>
        <w:spacing w:after="120" w:line="276" w:lineRule="auto"/>
      </w:pPr>
      <w:r>
        <w:rPr>
          <w:i/>
          <w:iCs/>
        </w:rPr>
        <w:t xml:space="preserve">(Kademe ilerlemesinin durdurulması cezasında başlık: [KURUM ADI] YÜKSEK DİSİPLİN KURULU BAŞKANLIĞINA. Mahallî idare memurlarında kademe cezasına itirazda: İÇİŞLERİ BAKANLIĞI YÜKSEK DİSİPLİN KURULU BAŞKANLIĞINA)</w:t>
      </w:r>
    </w:p>
    <w:p>
      <w:pPr>
        <w:jc w:val="both"/>
        <w:spacing w:after="120" w:line="276" w:lineRule="auto"/>
      </w:pPr>
      <w:r>
        <w:rPr>
          <w:b/>
          <w:bCs/>
        </w:rPr>
        <w:t xml:space="preserve">İTİRAZ EDEN:</w:t>
      </w:r>
      <w:r>
        <w:t xml:space="preserve"> [Ad Soyad], T.C. Kimlik No: [………]</w:t>
      </w:r>
    </w:p>
    <w:p>
      <w:pPr>
        <w:jc w:val="both"/>
        <w:spacing w:after="120" w:line="276" w:lineRule="auto"/>
      </w:pPr>
      <w:r>
        <w:rPr>
          <w:b/>
          <w:bCs/>
        </w:rPr>
        <w:t xml:space="preserve">Unvanı / Sicil No:</w:t>
      </w:r>
      <w:r>
        <w:t xml:space="preserve"> [………] / [………]</w:t>
      </w:r>
    </w:p>
    <w:p>
      <w:pPr>
        <w:jc w:val="both"/>
        <w:spacing w:after="120" w:line="276" w:lineRule="auto"/>
      </w:pPr>
      <w:r>
        <w:rPr>
          <w:b/>
          <w:bCs/>
        </w:rPr>
        <w:t xml:space="preserve">Görev yeri:</w:t>
      </w:r>
      <w:r>
        <w:t xml:space="preserve"> [birim, il]</w:t>
      </w:r>
    </w:p>
    <w:p>
      <w:pPr>
        <w:jc w:val="both"/>
        <w:spacing w:after="120" w:line="276" w:lineRule="auto"/>
      </w:pPr>
      <w:r>
        <w:rPr>
          <w:b/>
          <w:bCs/>
        </w:rPr>
        <w:t xml:space="preserve">Tebligat adresi / e-posta:</w:t>
      </w:r>
      <w:r>
        <w:t xml:space="preserve"> [………]</w:t>
      </w:r>
    </w:p>
    <w:p>
      <w:pPr>
        <w:jc w:val="both"/>
        <w:spacing w:after="120" w:line="276" w:lineRule="auto"/>
      </w:pPr>
      <w:r>
        <w:rPr>
          <w:b/>
          <w:bCs/>
        </w:rPr>
        <w:t xml:space="preserve">VEKİLİ:</w:t>
      </w:r>
      <w:r>
        <w:t xml:space="preserve"> [varsa: Av. Ad Soyad, baro ve sicil no, adres]</w:t>
      </w:r>
    </w:p>
    <w:p>
      <w:pPr>
        <w:jc w:val="both"/>
        <w:spacing w:after="120" w:line="276" w:lineRule="auto"/>
      </w:pPr>
      <w:r>
        <w:rPr>
          <w:b/>
          <w:bCs/>
        </w:rPr>
        <w:t xml:space="preserve">CEZAYI VEREN DİSİPLİN AMİRİ:</w:t>
      </w:r>
      <w:r>
        <w:t xml:space="preserve"> [makam ve unvan]</w:t>
      </w:r>
    </w:p>
    <w:p>
      <w:pPr>
        <w:jc w:val="both"/>
        <w:spacing w:after="120" w:line="276" w:lineRule="auto"/>
      </w:pPr>
      <w:r>
        <w:rPr>
          <w:b/>
          <w:bCs/>
        </w:rPr>
        <w:t xml:space="preserve">İTİRAZ EDİLEN KARAR:</w:t>
      </w:r>
      <w:r>
        <w:t xml:space="preserve"> [gg.aa.yyyy] tarihli, [sayı] sayılı, 657 sayılı Devlet Memurları Kanunu'nun 125. maddesinin birinci fıkrasının ([A/B/C/D]) bendinin ([alt bent]) alt bendi uyarınca verilen [uyarma / kınama / aylıktan kesme / kademe ilerlemesinin durdurulması] cezası</w:t>
      </w:r>
    </w:p>
    <w:p>
      <w:pPr>
        <w:jc w:val="both"/>
        <w:spacing w:after="120" w:line="276" w:lineRule="auto"/>
      </w:pPr>
      <w:r>
        <w:rPr>
          <w:b/>
          <w:bCs/>
        </w:rPr>
        <w:t xml:space="preserve">KARARIN TEBLİĞ TARİHİ:</w:t>
      </w:r>
      <w:r>
        <w:t xml:space="preserve"> [gg.aa.yyyy] (tebliğ belgesi ektedir)</w:t>
      </w:r>
    </w:p>
    <w:p>
      <w:pPr>
        <w:jc w:val="both"/>
        <w:spacing w:after="120" w:line="276" w:lineRule="auto"/>
      </w:pPr>
      <w:r>
        <w:rPr>
          <w:b/>
          <w:bCs/>
        </w:rPr>
        <w:t xml:space="preserve">KONU:</w:t>
      </w:r>
      <w:r>
        <w:t xml:space="preserve"> Savunma hakkım usulüne uygun tanınmadan ve isnat edilen fiil kesin delille ortaya konulmadan verilen disiplin cezasına itirazımın kabulü ile cezanın kaldırılması, bu istem yerinde görülmezse cezanın hafifletilmesi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w:t>
      </w:r>
      <w:r>
        <w:t xml:space="preserve"> İtiraz ettiğim ceza kararı bana [gg.aa.yyyy] tarihinde [imza karşılığı elden / posta yoluyla / elektronik tebligatla] tebliğ edildi. 657 sayılı Kanun'un 135. maddesindeki 7 günlük süre içinde, cezayı veren amirlik aracılığıyla Kurulunuza itiraz ediyorum.</w:t>
      </w:r>
    </w:p>
    <w:p>
      <w:pPr>
        <w:jc w:val="both"/>
        <w:spacing w:after="120" w:line="276" w:lineRule="auto"/>
      </w:pPr>
      <w:r>
        <w:t xml:space="preserve">2. </w:t>
      </w:r>
      <w:r>
        <w:rPr>
          <w:b/>
          <w:bCs/>
        </w:rPr>
        <w:t xml:space="preserve">Olay ve isnat.</w:t>
      </w:r>
      <w:r>
        <w:t xml:space="preserve"> Hakkımda [gg.aa.yyyy] tarihli onayla disiplin soruşturması başlatıldı. Bana yöneltilen fiil, savunma istem yazısında "[yazıdaki fiil, aynen]" olarak gösterildi. Muhakkik raporunda [teklif edilen ceza] teklif edildi ve disiplin amiri bu teklif doğrultusunda cezayı verdi. Olayın gerçek akışı şudur: [tarih sırasıyla, kısa ve somut kendi anlatımınız; kim, ne zaman, nerede].</w:t>
      </w:r>
    </w:p>
    <w:p>
      <w:pPr>
        <w:jc w:val="both"/>
        <w:spacing w:after="120" w:line="276" w:lineRule="auto"/>
      </w:pPr>
      <w:r>
        <w:t xml:space="preserve">3. </w:t>
      </w:r>
      <w:r>
        <w:t xml:space="preserve">[SEÇENEK — dosyanıza uyuyorsa kullanın: savunma hiç istenmedi ya da muhakkik istedi] Anayasa'nın 129. maddesine ve 657 sayılı Kanun'un 130. maddesine göre savunması alınmadan memura disiplin cezası verilemez. Devlet Memurları Disiplin Yönetmeliği'nin 29. maddesi muhakkikin savunma isteme yetkisini açıkça dışarıda bırakmış, 30. maddesi savunmanın soruşturmanın son aşamasında disiplin amiri tarafından isteneceğini düzenlemiştir. Dosyada bana [gg.aa.yyyy] tarihinde muhakkik imzasıyla bir "ifade/savunma" yazısı tebliğ edildi; disiplin amirinin imzasını taşıyan bir savunma istemi yoktur [ya da: hiçbir savunma istemi tebliğ edilmedi]. Muhakkike verdiğim beyan, Yönetmeliğin 29 ve 30. maddelerinin disiplin amirine bıraktığı savunma istemi yerine geçmez.</w:t>
      </w:r>
    </w:p>
    <w:p>
      <w:pPr>
        <w:jc w:val="both"/>
        <w:spacing w:after="120" w:line="276" w:lineRule="auto"/>
      </w:pPr>
      <w:r>
        <w:t xml:space="preserve">4. </w:t>
      </w:r>
      <w:r>
        <w:t xml:space="preserve">[SEÇENEK — savunma süresi veya içeriği eksikse] Savunma istem yazısı bana [gg.aa.yyyy] tarihinde tebliğ edildi ve savunma için [……] gün süre verildi. 657 sayılı Kanun'un 130. maddesine göre bu süre 7 günden az olamaz. Ayrıca Yönetmeliğin 30. maddesi, savunma isteminde iddiaların, dayandığı delillerin, fiilin hukuki nitelendirmesinin ve 125. maddenin hangi bent ve alt bendine girdiğinin gösterilmesini, süresinde savunma yapılmazsa haktan vazgeçilmiş sayılacağının yazılmasını şart koşar. Yazıda [deliller gösterilmedi / bent belirtilmedi / vazgeçme uyarısı yok]; bu nedenle hangi delile karşı savunma yapacağımı bilemedim.</w:t>
      </w:r>
    </w:p>
    <w:p>
      <w:pPr>
        <w:jc w:val="both"/>
        <w:spacing w:after="120" w:line="276" w:lineRule="auto"/>
      </w:pPr>
      <w:r>
        <w:t xml:space="preserve">5. </w:t>
      </w:r>
      <w:r>
        <w:t xml:space="preserve">[SEÇENEK — zamanaşımı] Fiil, disiplin amirlerince en geç [gg.aa.yyyy] tarihinde öğrenildi; bunu [şikâyet dilekçesinin kayıt tarihi / tutanak / birim yazısı] gösteriyor. Soruşturma ise [gg.aa.yyyy] tarihinde başlatıldı. 657 sayılı Kanun'un 127. maddesine göre uyarma, kınama, aylıktan kesme ve kademe cezalarında öğrenmeden itibaren 1 ay içinde soruşturmaya başlanmazsa ceza verme yetkisi zamanaşımına uğrar. [Ya da: fiil tarihi [gg.aa.yyyy], ceza tarihi [gg.aa.yyyy]; aradan geçen süre, aynı maddedeki 2 yıllık üst sınırı aşmıştır.]</w:t>
      </w:r>
    </w:p>
    <w:p>
      <w:pPr>
        <w:jc w:val="both"/>
        <w:spacing w:after="120" w:line="276" w:lineRule="auto"/>
      </w:pPr>
      <w:r>
        <w:t xml:space="preserve">6. </w:t>
      </w:r>
      <w:r>
        <w:t xml:space="preserve">[SEÇENEK — yetki] Yönetmeliğin 24. maddesine göre yetkili disiplin amiri, fiilin işlendiği sırada görev yerimdeki disiplin amiridir. Fiil tarihinde [birim] biriminde görevliydim; cezayı veren [makam], kurumumuzun disiplin amirleri yönetmeliğinin cetvelinde benim disiplin amirim olarak yer almıyor. [Kademe cezasında: ceza, 657 sayılı Kanun'un 126. maddesinin aradığı disiplin kurulu kararı alınmadan verildi.]</w:t>
      </w:r>
    </w:p>
    <w:p>
      <w:pPr>
        <w:jc w:val="both"/>
        <w:spacing w:after="120" w:line="276" w:lineRule="auto"/>
      </w:pPr>
      <w:r>
        <w:t xml:space="preserve">7. </w:t>
      </w:r>
      <w:r>
        <w:t xml:space="preserve">[SEÇENEK — fiil sabit değil] Disiplin cezası ancak hukuken geçerli, her türlü şüpheden uzak, kesin ve somut delille (yer, zaman, oluş şekli) ispatlanan fiile verilebilir. Dosyada fiili gösteren tek delil [şikâyetçinin beyanı / soyut ve genel tanık anlatımı]. Olayı doğrudan gösterebilecek [kamera kaydı / kart giriş-çıkış kaydı / EBYS ya da sistem kaydı / nöbet çizelgesi] istenmedi; lehime bilgisi olan [görev unvanı] dinlenmedi. Bu eksiklik giderilmeden fiil sabit sayılamaz.</w:t>
      </w:r>
    </w:p>
    <w:p>
      <w:pPr>
        <w:jc w:val="both"/>
        <w:spacing w:after="120" w:line="276" w:lineRule="auto"/>
      </w:pPr>
      <w:r>
        <w:t xml:space="preserve">8. </w:t>
      </w:r>
      <w:r>
        <w:t xml:space="preserve">[SEÇENEK — mazeretim belgelidir] Savunmamda belirttiğim [sağlık sorunu / yıllık izin / başka göreve görevlendirme / iş yükü / sistem arızası] mazereti yalnız beyanımdan ibaret değildir. Ekteki [sağlık raporu, izin onayı, görevlendirme yazısı, iş dağılım çizelgesi, arıza kaydı] fiil tarihinde görevi zamanında yapmamı engelleyen durumu tarih ve sayısıyla gösteriyor. Muhakkik raporu bu belgeleri tartışmadan sonuca gitmiştir.</w:t>
      </w:r>
    </w:p>
    <w:p>
      <w:pPr>
        <w:jc w:val="both"/>
        <w:spacing w:after="120" w:line="276" w:lineRule="auto"/>
      </w:pPr>
      <w:r>
        <w:t xml:space="preserve">9. </w:t>
      </w:r>
      <w:r>
        <w:t xml:space="preserve">[SEÇENEK — fiil 125'teki tanıma uymuyor] Ceza 125. maddenin ([bent]) alt bendine dayandırıldı. Bu bent "[bendin metni]" fiilini cezalandırır. Benim eylemim [neden uymadığı: kast yok, emir verilmedi, kurumca belirlenmiş bir usul yok vb.]. Disiplin hukukunda da fiil, ceza gerektiren tanıma birebir uymalıdır; tek bir fiil için birden çok bent gösterilmesi, hangi kuralı ihlal ettiğimi belirsiz bırakır.</w:t>
      </w:r>
    </w:p>
    <w:p>
      <w:pPr>
        <w:jc w:val="both"/>
        <w:spacing w:after="120" w:line="276" w:lineRule="auto"/>
      </w:pPr>
      <w:r>
        <w:t xml:space="preserve">10. </w:t>
      </w:r>
      <w:r>
        <w:t xml:space="preserve">[SEÇENEK — ceza ölçüsü, ödül ve tekerrür] [……] yıllık hizmetim boyunca olumlu çalıştım; [gg.aa.yyyy] tarihli ve [sayı] sayılı [ödül / başarı belgesi] özlük dosyamdadır. 125. madde, geçmiş hizmeti olumlu olan ve ödül veya başarı belgesi alan memura bir derece hafif cezanın uygulanabileceğini öngörür; kararda bu imkân hiç değerlendirilmedi. [Tekerrür uygulandıysa: önceki ceza [farklı bir fiile ilişkin / özlük dosyasından silinmiş]; aynı fiilin silinme süresi içinde tekrarı şartı gerçekleşmediği gibi, ayrı fiiller nedeniyle verilmiş aynı derecede üçüncü ceza da bulunmadığından bir derece ağır ceza verilemez (657 sayılı Kanun 125).]</w:t>
      </w:r>
    </w:p>
    <w:p>
      <w:pPr>
        <w:jc w:val="both"/>
        <w:spacing w:after="120" w:line="276" w:lineRule="auto"/>
      </w:pPr>
      <w:r>
        <w:t xml:space="preserve">11. </w:t>
      </w:r>
      <w:r>
        <w:t xml:space="preserve">[SEÇENEK — maksat] Soruşturma, [gg.aa.yyyy] tarihli [şikâyetim / sendikal faaliyetim / amirime yazdığım itiraz] tarihinden [……] gün sonra başlatıldı. [Tarih sırasıyla olgular]. Bu tarih sırası, işlemin hizmetin gereği için değil, söz konusu başvurum nedeniyle yapıldığını gösteriyor.</w:t>
      </w:r>
    </w:p>
    <w:p>
      <w:pPr>
        <w:jc w:val="both"/>
        <w:spacing w:after="120" w:line="276" w:lineRule="auto"/>
      </w:pPr>
      <w:r>
        <w:t xml:space="preserve">12. </w:t>
      </w:r>
      <w:r>
        <w:rPr>
          <w:b/>
          <w:bCs/>
        </w:rPr>
        <w:t xml:space="preserve">Cezanın sonuçları.</w:t>
      </w:r>
      <w:r>
        <w:t xml:space="preserve"> Ceza özlük dosyama işlenmiştir ve silinmesini ancak [uyarma ve kınamada 5 / diğer cezalarda 10] yıl sonra isteyebilirim (657 sayılı Kanun 133). [Aylıktan kesmede: 5 yıl, kademe cezasında 10 yıl boyunca daire başkanı ve üstü kadrolara atanamam (132).] [Aday memursam: aldığım ceza, 56. madde uyarınca ilişiğimin kesilmesi sonucunu doğurabilir.] Bu nedenle itirazımın dosya üzerinden ve esastan incelenmesini istiyorum.</w:t>
      </w:r>
    </w:p>
    <w:p>
      <w:pPr>
        <w:jc w:val="both"/>
        <w:spacing w:after="120" w:line="276" w:lineRule="auto"/>
      </w:pPr>
      <w:r>
        <w:rPr>
          <w:b/>
          <w:bCs/>
        </w:rPr>
        <w:t xml:space="preserve">HUKUKİ NEDENLER:</w:t>
      </w:r>
      <w:r>
        <w:t xml:space="preserve"> Anayasa m.129; 657 sayılı Devlet Memurları Kanunu m.125, 126, 127, 128, 130, 132, 133, 135; Devlet Memurları Disiplin Yönetmeliği m.24, 25, 26, 28, 29, 30, 31, 35; [kurumun disiplin amirleri yönetmeliği]; ilgili mevzuat.</w:t>
      </w:r>
    </w:p>
    <w:p>
      <w:pPr>
        <w:jc w:val="both"/>
        <w:spacing w:after="120" w:line="276" w:lineRule="auto"/>
      </w:pPr>
      <w:r>
        <w:rPr>
          <w:b/>
          <w:bCs/>
        </w:rPr>
        <w:t xml:space="preserve">DELİLLER:</w:t>
      </w:r>
      <w:r>
        <w:t xml:space="preserve"> Ceza kararı ve tebliğ belgesi, savunma istem yazısı ve tebliğ belgesi, savunma dilekçem, soruşturma onayı, muhakkik raporu ve soruşturma dosyası (Kurulunuzca getirtilip incelenmesini talep ederim), [kamera kaydı / sistem kaydı / giriş-çıkış kaydı], tanık: [görev unvanı ve birimi], [mazeret belgeleri], özlük dosyamdaki ödül ve başarı belgeleri,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İtirazımın kabulüne ve verilen [ceza türü] cezasının tamamen kaldırılması için kararın disiplin amirine gönderilmesine (657 sayılı Kanun 135),</w:t>
      </w:r>
    </w:p>
    <w:p>
      <w:pPr>
        <w:jc w:val="both"/>
        <w:spacing w:after="120" w:line="276" w:lineRule="auto"/>
      </w:pPr>
      <w:r>
        <w:t xml:space="preserve">2. </w:t>
      </w:r>
      <w:r>
        <w:t xml:space="preserve">Bu istem yerinde görülmezse, olumlu geçmiş hizmetim ve ödül/başarı belgem gözetilerek cezanın bir derece hafif cezaya indirilmek suretiyle hafifletilmesi için itirazımın kabulüne,</w:t>
      </w:r>
    </w:p>
    <w:p>
      <w:pPr>
        <w:jc w:val="both"/>
        <w:spacing w:after="120" w:line="276" w:lineRule="auto"/>
      </w:pPr>
      <w:r>
        <w:t xml:space="preserve">3. </w:t>
      </w:r>
      <w:r>
        <w:t xml:space="preserve">Soruşturma dosyasının ve dilekçemde gösterdiğim delillerin getirtilip incelenmesine,</w:t>
      </w:r>
    </w:p>
    <w:p>
      <w:pPr>
        <w:jc w:val="both"/>
        <w:spacing w:after="120" w:line="276" w:lineRule="auto"/>
      </w:pPr>
      <w:r>
        <w:t xml:space="preserve">4. </w:t>
      </w:r>
      <w:r>
        <w:t xml:space="preserve">Kurul kararının gerekçeli olarak tarafıma tebliğine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İtiraz Eden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Ceza kararı ve tebliğ belgesi</w:t>
      </w:r>
    </w:p>
    <w:p>
      <w:pPr>
        <w:jc w:val="both"/>
        <w:spacing w:after="120" w:line="276" w:lineRule="auto"/>
      </w:pPr>
      <w:r>
        <w:t xml:space="preserve">2. Savunma istem yazısı ve tebliğ belgesi</w:t>
      </w:r>
    </w:p>
    <w:p>
      <w:pPr>
        <w:jc w:val="both"/>
        <w:spacing w:after="120" w:line="276" w:lineRule="auto"/>
      </w:pPr>
      <w:r>
        <w:t xml:space="preserve">3. Savunma dilekçem</w:t>
      </w:r>
    </w:p>
    <w:p>
      <w:pPr>
        <w:jc w:val="both"/>
        <w:spacing w:after="120" w:line="276" w:lineRule="auto"/>
      </w:pPr>
      <w:r>
        <w:t xml:space="preserve">4. [Mazeret belgeleri]</w:t>
      </w:r>
    </w:p>
    <w:p>
      <w:pPr>
        <w:jc w:val="both"/>
        <w:spacing w:after="120" w:line="276" w:lineRule="auto"/>
      </w:pPr>
      <w:r>
        <w:t xml:space="preserve">5. [Ödül / başarı belgesi örneği]</w:t>
      </w:r>
    </w:p>
    <w:p>
      <w:pPr>
        <w:jc w:val="both"/>
        <w:spacing w:after="120" w:line="276" w:lineRule="auto"/>
      </w:pPr>
      <w:r>
        <w:t xml:space="preserve">6.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